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FA" w:rsidRDefault="006140FA" w:rsidP="00F75A53">
      <w:pPr>
        <w:spacing w:line="360" w:lineRule="auto"/>
        <w:jc w:val="right"/>
        <w:rPr>
          <w:sz w:val="32"/>
          <w:szCs w:val="32"/>
          <w:u w:val="single"/>
        </w:rPr>
      </w:pPr>
    </w:p>
    <w:p w:rsidR="006140FA" w:rsidRDefault="006140FA" w:rsidP="00F75A53">
      <w:pPr>
        <w:pStyle w:val="BodyText2"/>
        <w:rPr>
          <w:sz w:val="36"/>
          <w:szCs w:val="36"/>
        </w:rPr>
      </w:pPr>
      <w:r>
        <w:t xml:space="preserve">                                          </w:t>
      </w:r>
      <w:r>
        <w:rPr>
          <w:sz w:val="32"/>
          <w:szCs w:val="32"/>
        </w:rPr>
        <w:t xml:space="preserve">РОССИЙСКАЯ ФЕДЕРАЦИЯ                  </w:t>
      </w:r>
    </w:p>
    <w:p w:rsidR="006140FA" w:rsidRDefault="006140FA" w:rsidP="00F75A5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6140FA" w:rsidRDefault="006140FA" w:rsidP="00F75A5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6140FA" w:rsidRDefault="006140FA" w:rsidP="00F75A5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6140FA" w:rsidRDefault="006140FA" w:rsidP="00F75A5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6140FA" w:rsidRDefault="006140FA" w:rsidP="00F75A53">
      <w:pPr>
        <w:rPr>
          <w:sz w:val="36"/>
          <w:szCs w:val="36"/>
        </w:rPr>
      </w:pPr>
    </w:p>
    <w:p w:rsidR="006140FA" w:rsidRDefault="006140FA" w:rsidP="00F75A53">
      <w:pPr>
        <w:pStyle w:val="BodyText2"/>
      </w:pPr>
      <w:r>
        <w:t xml:space="preserve">        АДМИНИСТРАЦИЯ   КАМЫШЕВСКОГО  СЕЛЬСКОГО  ПОСЕЛЕНИЯ</w:t>
      </w:r>
    </w:p>
    <w:p w:rsidR="006140FA" w:rsidRDefault="006140FA" w:rsidP="00F75A53">
      <w:pPr>
        <w:rPr>
          <w:sz w:val="28"/>
          <w:szCs w:val="28"/>
        </w:rPr>
      </w:pPr>
    </w:p>
    <w:p w:rsidR="006140FA" w:rsidRDefault="006140FA" w:rsidP="00F75A5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140FA" w:rsidRDefault="006140FA" w:rsidP="00F75A53">
      <w:pPr>
        <w:ind w:right="4513"/>
        <w:jc w:val="both"/>
        <w:rPr>
          <w:sz w:val="27"/>
          <w:szCs w:val="27"/>
        </w:rPr>
      </w:pPr>
    </w:p>
    <w:p w:rsidR="006140FA" w:rsidRDefault="006140FA" w:rsidP="00F75A53">
      <w:pPr>
        <w:tabs>
          <w:tab w:val="left" w:pos="5760"/>
        </w:tabs>
        <w:ind w:right="-17"/>
        <w:jc w:val="both"/>
        <w:rPr>
          <w:sz w:val="27"/>
          <w:szCs w:val="27"/>
        </w:rPr>
      </w:pPr>
      <w:r>
        <w:rPr>
          <w:sz w:val="27"/>
          <w:szCs w:val="27"/>
        </w:rPr>
        <w:t>15.03.2017г.                                                    № 30                                            х. Камышевка</w:t>
      </w:r>
    </w:p>
    <w:p w:rsidR="006140FA" w:rsidRDefault="006140FA" w:rsidP="00F75A53">
      <w:pPr>
        <w:suppressAutoHyphens/>
        <w:ind w:right="5216"/>
        <w:jc w:val="both"/>
        <w:rPr>
          <w:sz w:val="28"/>
          <w:szCs w:val="28"/>
        </w:rPr>
      </w:pPr>
    </w:p>
    <w:p w:rsidR="006140FA" w:rsidRDefault="006140FA" w:rsidP="00F75A53">
      <w:pPr>
        <w:suppressAutoHyphens/>
        <w:ind w:right="5216"/>
        <w:jc w:val="both"/>
        <w:rPr>
          <w:sz w:val="28"/>
          <w:szCs w:val="28"/>
        </w:rPr>
      </w:pPr>
      <w:r>
        <w:rPr>
          <w:sz w:val="28"/>
          <w:szCs w:val="28"/>
        </w:rPr>
        <w:t>О           внесении               изменений</w:t>
      </w:r>
    </w:p>
    <w:p w:rsidR="006140FA" w:rsidRDefault="006140FA" w:rsidP="00F75A53">
      <w:pPr>
        <w:suppressAutoHyphens/>
        <w:ind w:right="5216"/>
        <w:rPr>
          <w:sz w:val="28"/>
          <w:szCs w:val="28"/>
        </w:rPr>
      </w:pPr>
      <w:r>
        <w:rPr>
          <w:sz w:val="28"/>
          <w:szCs w:val="28"/>
        </w:rPr>
        <w:t xml:space="preserve">в    постановление    Администрации </w:t>
      </w:r>
    </w:p>
    <w:p w:rsidR="006140FA" w:rsidRDefault="006140FA" w:rsidP="00F75A53">
      <w:pPr>
        <w:suppressAutoHyphens/>
        <w:ind w:right="5216"/>
        <w:rPr>
          <w:sz w:val="28"/>
          <w:szCs w:val="28"/>
        </w:rPr>
      </w:pPr>
      <w:r>
        <w:rPr>
          <w:sz w:val="28"/>
          <w:szCs w:val="28"/>
        </w:rPr>
        <w:t>Камышевского                    сельского поселения от 01.10.2013 года №149</w:t>
      </w:r>
    </w:p>
    <w:p w:rsidR="006140FA" w:rsidRDefault="006140FA" w:rsidP="00BC40BC">
      <w:pPr>
        <w:suppressAutoHyphens/>
        <w:spacing w:line="360" w:lineRule="auto"/>
        <w:jc w:val="center"/>
        <w:rPr>
          <w:b/>
          <w:bCs/>
          <w:sz w:val="28"/>
          <w:szCs w:val="28"/>
          <w:lang w:eastAsia="zh-CN"/>
        </w:rPr>
      </w:pPr>
    </w:p>
    <w:p w:rsidR="006140FA" w:rsidRPr="0016320F" w:rsidRDefault="006140FA" w:rsidP="00BF663F">
      <w:pPr>
        <w:ind w:right="5386" w:firstLine="851"/>
        <w:jc w:val="both"/>
        <w:rPr>
          <w:sz w:val="28"/>
          <w:szCs w:val="28"/>
        </w:rPr>
      </w:pPr>
    </w:p>
    <w:p w:rsidR="006140FA" w:rsidRPr="000554D4" w:rsidRDefault="006140FA" w:rsidP="00BF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Камышевского сельского поселения от 06.09.2013 № 134 «Об утверждении Порядка разработки, реализации и оценки эффективности муниципальных программ Камышевского сельского поселения»</w:t>
      </w:r>
      <w:r w:rsidRPr="0016320F">
        <w:rPr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Камышевского сельского поселения </w:t>
      </w:r>
      <w:r w:rsidRPr="00B27B17">
        <w:rPr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B27B17">
        <w:rPr>
          <w:b/>
          <w:bCs/>
          <w:sz w:val="28"/>
          <w:szCs w:val="28"/>
        </w:rPr>
        <w:t>т:</w:t>
      </w:r>
    </w:p>
    <w:p w:rsidR="006140FA" w:rsidRDefault="006140FA" w:rsidP="00BF663F">
      <w:pPr>
        <w:ind w:right="142" w:firstLine="851"/>
        <w:jc w:val="both"/>
      </w:pPr>
      <w:r w:rsidRPr="00B27B17">
        <w:rPr>
          <w:sz w:val="28"/>
          <w:szCs w:val="28"/>
        </w:rPr>
        <w:t xml:space="preserve"> </w:t>
      </w:r>
    </w:p>
    <w:p w:rsidR="006140FA" w:rsidRDefault="006140FA" w:rsidP="00547F2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6C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6CDF">
        <w:rPr>
          <w:sz w:val="28"/>
          <w:szCs w:val="28"/>
        </w:rPr>
        <w:t>Внести в приложение к постановлению</w:t>
      </w:r>
      <w:r>
        <w:rPr>
          <w:sz w:val="28"/>
          <w:szCs w:val="28"/>
        </w:rPr>
        <w:t xml:space="preserve"> Администрации Камышевского сельского поселения от 01.10.2013 №149</w:t>
      </w:r>
      <w:r w:rsidRPr="008E6CDF">
        <w:rPr>
          <w:sz w:val="28"/>
          <w:szCs w:val="28"/>
        </w:rPr>
        <w:t xml:space="preserve"> «Об утверждении муниципал</w:t>
      </w:r>
      <w:r>
        <w:rPr>
          <w:sz w:val="28"/>
          <w:szCs w:val="28"/>
        </w:rPr>
        <w:t>ьной программы Камышевского сельского поселения</w:t>
      </w:r>
      <w:r w:rsidRPr="008E6CDF">
        <w:rPr>
          <w:sz w:val="28"/>
          <w:szCs w:val="28"/>
        </w:rPr>
        <w:t xml:space="preserve"> «Эффективное управление муниципальными финансами» изменения</w:t>
      </w:r>
      <w:r>
        <w:rPr>
          <w:sz w:val="28"/>
          <w:szCs w:val="28"/>
        </w:rPr>
        <w:t>, согласно приложения</w:t>
      </w:r>
      <w:r w:rsidRPr="008E6CDF">
        <w:rPr>
          <w:sz w:val="28"/>
          <w:szCs w:val="28"/>
        </w:rPr>
        <w:t>.</w:t>
      </w:r>
    </w:p>
    <w:p w:rsidR="006140FA" w:rsidRDefault="006140FA" w:rsidP="00547F2B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2.</w:t>
      </w:r>
      <w:r w:rsidRPr="00547F2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Постановление подлежит официальному опубликованию (обнародованию)</w:t>
      </w:r>
      <w:r w:rsidRPr="006764CD">
        <w:rPr>
          <w:sz w:val="28"/>
          <w:szCs w:val="28"/>
          <w:lang w:eastAsia="ar-SA"/>
        </w:rPr>
        <w:t xml:space="preserve"> и распространяется на правоотношения</w:t>
      </w:r>
      <w:r>
        <w:rPr>
          <w:sz w:val="28"/>
          <w:szCs w:val="28"/>
          <w:lang w:eastAsia="ar-SA"/>
        </w:rPr>
        <w:t>,  возникшие с 01.01.2017 года</w:t>
      </w:r>
      <w:r w:rsidRPr="006764CD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      </w:t>
      </w:r>
    </w:p>
    <w:p w:rsidR="006140FA" w:rsidRPr="003D0F50" w:rsidRDefault="006140FA" w:rsidP="00547F2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заведующего сектором экономики и финансов  Администрации Камышевского сельского поселения Апрышкину Т.В.</w:t>
      </w:r>
    </w:p>
    <w:p w:rsidR="006140FA" w:rsidRDefault="006140FA" w:rsidP="00A71158">
      <w:pPr>
        <w:jc w:val="both"/>
        <w:rPr>
          <w:sz w:val="28"/>
          <w:szCs w:val="28"/>
        </w:rPr>
      </w:pPr>
    </w:p>
    <w:p w:rsidR="006140FA" w:rsidRDefault="006140FA" w:rsidP="00A71158">
      <w:pPr>
        <w:jc w:val="both"/>
        <w:rPr>
          <w:sz w:val="28"/>
          <w:szCs w:val="28"/>
        </w:rPr>
      </w:pPr>
    </w:p>
    <w:p w:rsidR="006140FA" w:rsidRDefault="006140FA" w:rsidP="00A71158">
      <w:pPr>
        <w:jc w:val="both"/>
        <w:rPr>
          <w:sz w:val="28"/>
          <w:szCs w:val="28"/>
        </w:rPr>
      </w:pPr>
    </w:p>
    <w:p w:rsidR="006140FA" w:rsidRDefault="006140FA" w:rsidP="004331B9">
      <w:pPr>
        <w:jc w:val="both"/>
        <w:rPr>
          <w:sz w:val="28"/>
          <w:szCs w:val="28"/>
        </w:rPr>
      </w:pPr>
    </w:p>
    <w:p w:rsidR="006140FA" w:rsidRPr="00340020" w:rsidRDefault="006140FA" w:rsidP="00E6539C">
      <w:pPr>
        <w:jc w:val="both"/>
        <w:rPr>
          <w:color w:val="000000"/>
          <w:sz w:val="28"/>
          <w:szCs w:val="28"/>
        </w:rPr>
      </w:pPr>
      <w:r w:rsidRPr="00340020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 xml:space="preserve"> Камышевского</w:t>
      </w:r>
    </w:p>
    <w:p w:rsidR="006140FA" w:rsidRPr="00340020" w:rsidRDefault="006140FA" w:rsidP="00E653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В.Е.Канатова</w:t>
      </w:r>
    </w:p>
    <w:p w:rsidR="006140FA" w:rsidRDefault="006140FA" w:rsidP="00622B1B">
      <w:pPr>
        <w:jc w:val="both"/>
        <w:rPr>
          <w:color w:val="000000"/>
          <w:sz w:val="28"/>
          <w:szCs w:val="28"/>
        </w:rPr>
      </w:pPr>
    </w:p>
    <w:p w:rsidR="006140FA" w:rsidRPr="00B7686A" w:rsidRDefault="006140FA">
      <w:pPr>
        <w:jc w:val="both"/>
        <w:rPr>
          <w:color w:val="FFFFFF"/>
          <w:sz w:val="28"/>
          <w:szCs w:val="28"/>
        </w:rPr>
      </w:pPr>
      <w:r w:rsidRPr="00B7686A">
        <w:rPr>
          <w:color w:val="FFFFFF"/>
          <w:sz w:val="28"/>
          <w:szCs w:val="28"/>
        </w:rPr>
        <w:t>Администрации Орловского района</w:t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  <w:t xml:space="preserve">    Н.Д. Цимболинец</w:t>
      </w:r>
    </w:p>
    <w:p w:rsidR="006140FA" w:rsidRDefault="006140FA">
      <w:pPr>
        <w:jc w:val="both"/>
        <w:rPr>
          <w:color w:val="000000"/>
          <w:sz w:val="28"/>
          <w:szCs w:val="28"/>
        </w:rPr>
      </w:pPr>
    </w:p>
    <w:p w:rsidR="006140FA" w:rsidRPr="00887D1B" w:rsidRDefault="006140FA" w:rsidP="00F75A53">
      <w:pPr>
        <w:pageBreakBefore/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887D1B">
        <w:rPr>
          <w:sz w:val="28"/>
          <w:szCs w:val="28"/>
        </w:rPr>
        <w:t xml:space="preserve">Приложение </w:t>
      </w:r>
    </w:p>
    <w:p w:rsidR="006140FA" w:rsidRPr="00887D1B" w:rsidRDefault="006140FA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887D1B">
        <w:rPr>
          <w:sz w:val="28"/>
          <w:szCs w:val="28"/>
        </w:rPr>
        <w:t>к постановлению</w:t>
      </w:r>
    </w:p>
    <w:p w:rsidR="006140FA" w:rsidRPr="00887D1B" w:rsidRDefault="006140FA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887D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Камышевского</w:t>
      </w:r>
    </w:p>
    <w:p w:rsidR="006140FA" w:rsidRPr="00887D1B" w:rsidRDefault="006140FA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40FA" w:rsidRPr="00887D1B" w:rsidRDefault="006140FA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87D1B">
        <w:rPr>
          <w:sz w:val="28"/>
          <w:szCs w:val="28"/>
        </w:rPr>
        <w:t>т</w:t>
      </w:r>
      <w:r>
        <w:rPr>
          <w:sz w:val="28"/>
          <w:szCs w:val="28"/>
        </w:rPr>
        <w:t xml:space="preserve"> 15.03.2017 </w:t>
      </w:r>
      <w:r w:rsidRPr="00887D1B">
        <w:rPr>
          <w:sz w:val="28"/>
          <w:szCs w:val="28"/>
        </w:rPr>
        <w:t>№</w:t>
      </w:r>
      <w:r>
        <w:rPr>
          <w:sz w:val="28"/>
          <w:szCs w:val="28"/>
        </w:rPr>
        <w:t>30</w:t>
      </w:r>
      <w:r w:rsidRPr="00887D1B">
        <w:rPr>
          <w:sz w:val="28"/>
          <w:szCs w:val="28"/>
        </w:rPr>
        <w:t xml:space="preserve"> </w:t>
      </w:r>
    </w:p>
    <w:p w:rsidR="006140FA" w:rsidRDefault="006140FA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6140FA" w:rsidRDefault="006140FA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</w:t>
      </w:r>
    </w:p>
    <w:p w:rsidR="006140FA" w:rsidRDefault="006140FA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Камышевского сельского поселения от 01.10.2013 года №149 </w:t>
      </w:r>
    </w:p>
    <w:p w:rsidR="006140FA" w:rsidRDefault="006140FA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 Камышевского сельского поселения</w:t>
      </w:r>
    </w:p>
    <w:p w:rsidR="006140FA" w:rsidRDefault="006140FA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«Эффективное управление муниципальными финансами»</w:t>
      </w:r>
    </w:p>
    <w:p w:rsidR="006140FA" w:rsidRDefault="006140FA" w:rsidP="00BF663F">
      <w:pPr>
        <w:suppressAutoHyphens/>
        <w:spacing w:line="252" w:lineRule="auto"/>
        <w:jc w:val="center"/>
        <w:rPr>
          <w:sz w:val="28"/>
          <w:szCs w:val="28"/>
        </w:rPr>
      </w:pPr>
    </w:p>
    <w:p w:rsidR="006140FA" w:rsidRPr="008537CD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37CD">
        <w:rPr>
          <w:sz w:val="28"/>
          <w:szCs w:val="28"/>
        </w:rPr>
        <w:t xml:space="preserve">1. В </w:t>
      </w:r>
      <w:hyperlink r:id="rId7" w:history="1">
        <w:r w:rsidRPr="008537CD">
          <w:rPr>
            <w:sz w:val="28"/>
            <w:szCs w:val="28"/>
          </w:rPr>
          <w:t>разделе</w:t>
        </w:r>
      </w:hyperlink>
      <w:r w:rsidRPr="008537CD">
        <w:rPr>
          <w:sz w:val="28"/>
          <w:szCs w:val="28"/>
        </w:rPr>
        <w:t xml:space="preserve"> "Паспорт муниципал</w:t>
      </w:r>
      <w:r>
        <w:rPr>
          <w:sz w:val="28"/>
          <w:szCs w:val="28"/>
        </w:rPr>
        <w:t>ьной программы Камышевского сельского поселения</w:t>
      </w:r>
      <w:r w:rsidRPr="008537CD">
        <w:rPr>
          <w:sz w:val="28"/>
          <w:szCs w:val="28"/>
        </w:rPr>
        <w:t xml:space="preserve"> " Эффективное управление муниципальными финансами":</w:t>
      </w:r>
    </w:p>
    <w:p w:rsidR="006140FA" w:rsidRPr="008537CD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37CD">
        <w:rPr>
          <w:sz w:val="28"/>
          <w:szCs w:val="28"/>
        </w:rPr>
        <w:t xml:space="preserve">1.1. </w:t>
      </w:r>
      <w:hyperlink r:id="rId8" w:history="1">
        <w:r w:rsidRPr="008537CD">
          <w:rPr>
            <w:sz w:val="28"/>
            <w:szCs w:val="28"/>
          </w:rPr>
          <w:t>Подраздел</w:t>
        </w:r>
      </w:hyperlink>
      <w:r w:rsidRPr="008537CD">
        <w:rPr>
          <w:sz w:val="28"/>
          <w:szCs w:val="28"/>
        </w:rPr>
        <w:t xml:space="preserve"> "Задачи  программы" изложить в редакции:</w:t>
      </w:r>
    </w:p>
    <w:p w:rsidR="006140FA" w:rsidRPr="008537CD" w:rsidRDefault="006140FA" w:rsidP="00BF663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6633"/>
      </w:tblGrid>
      <w:tr w:rsidR="006140FA" w:rsidRPr="008537CD">
        <w:tc>
          <w:tcPr>
            <w:tcW w:w="2098" w:type="dxa"/>
          </w:tcPr>
          <w:p w:rsidR="006140FA" w:rsidRPr="008537CD" w:rsidRDefault="006140FA" w:rsidP="00BF663F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8537CD">
              <w:rPr>
                <w:sz w:val="28"/>
                <w:szCs w:val="28"/>
              </w:rPr>
              <w:t xml:space="preserve">"Задачи </w:t>
            </w:r>
            <w:r>
              <w:rPr>
                <w:sz w:val="28"/>
                <w:szCs w:val="28"/>
              </w:rPr>
              <w:t>муниципально</w:t>
            </w:r>
            <w:r w:rsidRPr="008537CD">
              <w:rPr>
                <w:sz w:val="28"/>
                <w:szCs w:val="28"/>
              </w:rPr>
              <w:t>й программы</w:t>
            </w:r>
          </w:p>
        </w:tc>
        <w:tc>
          <w:tcPr>
            <w:tcW w:w="340" w:type="dxa"/>
          </w:tcPr>
          <w:p w:rsidR="006140FA" w:rsidRPr="008537CD" w:rsidRDefault="006140FA" w:rsidP="00BF663F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8537CD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6140FA" w:rsidRPr="008537CD" w:rsidRDefault="006140FA" w:rsidP="00BF663F">
            <w:pPr>
              <w:pStyle w:val="ConsPlusCell"/>
              <w:suppressAutoHyphens/>
              <w:ind w:firstLine="851"/>
              <w:jc w:val="both"/>
              <w:rPr>
                <w:sz w:val="28"/>
                <w:szCs w:val="28"/>
              </w:rPr>
            </w:pPr>
            <w:r w:rsidRPr="008537CD">
              <w:rPr>
                <w:sz w:val="28"/>
                <w:szCs w:val="28"/>
              </w:rPr>
              <w:t>1. Проведение эффективной бюджетной политики.</w:t>
            </w:r>
          </w:p>
          <w:p w:rsidR="006140FA" w:rsidRDefault="006140FA" w:rsidP="00BF663F">
            <w:pPr>
              <w:pStyle w:val="ConsPlusCell"/>
              <w:suppressAutoHyphens/>
              <w:ind w:firstLine="851"/>
              <w:jc w:val="both"/>
              <w:rPr>
                <w:sz w:val="28"/>
                <w:szCs w:val="28"/>
              </w:rPr>
            </w:pPr>
            <w:r w:rsidRPr="008537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Получение финансовой поддержки бюджетом сельского поселения из Областного бюджета в соответствии с требованиями бюджетного законодательства.</w:t>
            </w:r>
          </w:p>
          <w:p w:rsidR="006140FA" w:rsidRPr="008537CD" w:rsidRDefault="006140FA" w:rsidP="00BF663F">
            <w:pPr>
              <w:pStyle w:val="ConsPlusCell"/>
              <w:suppressAutoHyphens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3.Организация и осуществление внутреннего финансового контроля.</w:t>
            </w:r>
          </w:p>
          <w:p w:rsidR="006140FA" w:rsidRPr="00BC7BB6" w:rsidRDefault="006140FA" w:rsidP="00BF663F">
            <w:pPr>
              <w:pStyle w:val="ConsPlusCell"/>
              <w:suppressAutoHyphens/>
              <w:ind w:firstLine="851"/>
              <w:jc w:val="both"/>
            </w:pPr>
          </w:p>
        </w:tc>
      </w:tr>
    </w:tbl>
    <w:p w:rsidR="006140FA" w:rsidRPr="006E6354" w:rsidRDefault="006140FA" w:rsidP="00BF663F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117"/>
        <w:gridCol w:w="2844"/>
        <w:gridCol w:w="2552"/>
      </w:tblGrid>
      <w:tr w:rsidR="006140FA" w:rsidRPr="006E6354">
        <w:trPr>
          <w:trHeight w:val="800"/>
          <w:tblCellSpacing w:w="5" w:type="nil"/>
        </w:trPr>
        <w:tc>
          <w:tcPr>
            <w:tcW w:w="9356" w:type="dxa"/>
            <w:gridSpan w:val="4"/>
          </w:tcPr>
          <w:p w:rsidR="006140FA" w:rsidRPr="006E6354" w:rsidRDefault="006140FA" w:rsidP="00BF663F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6E63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6354">
              <w:rPr>
                <w:sz w:val="28"/>
                <w:szCs w:val="28"/>
              </w:rPr>
              <w:t>Подраздел «Ресурсное обеспечение муниципальной программы» раздела «Паспорт муниципал</w:t>
            </w:r>
            <w:r>
              <w:rPr>
                <w:sz w:val="28"/>
                <w:szCs w:val="28"/>
              </w:rPr>
              <w:t>ьной программы Камышевского сельского поселения</w:t>
            </w:r>
            <w:r w:rsidRPr="006E6354">
              <w:rPr>
                <w:sz w:val="28"/>
                <w:szCs w:val="28"/>
              </w:rPr>
              <w:t xml:space="preserve"> «Эффективное управление муниципальными финансами» изложить в редакции:</w:t>
            </w:r>
          </w:p>
          <w:p w:rsidR="006140FA" w:rsidRPr="006E6354" w:rsidRDefault="006140FA" w:rsidP="00BF663F">
            <w:pPr>
              <w:pStyle w:val="ConsPlusCell"/>
              <w:suppressAutoHyphens/>
              <w:rPr>
                <w:sz w:val="28"/>
                <w:szCs w:val="28"/>
              </w:rPr>
            </w:pPr>
          </w:p>
        </w:tc>
      </w:tr>
      <w:tr w:rsidR="006140FA" w:rsidRPr="00BC7BB6">
        <w:trPr>
          <w:trHeight w:val="1000"/>
          <w:tblCellSpacing w:w="5" w:type="nil"/>
        </w:trPr>
        <w:tc>
          <w:tcPr>
            <w:tcW w:w="1843" w:type="dxa"/>
          </w:tcPr>
          <w:p w:rsidR="006140FA" w:rsidRDefault="006140FA" w:rsidP="00BF663F">
            <w:pPr>
              <w:pStyle w:val="ConsPlusCell"/>
              <w:suppressAutoHyphens/>
            </w:pPr>
            <w:r>
              <w:t>«Ресурсное обеспечение муниципальной</w:t>
            </w:r>
          </w:p>
          <w:p w:rsidR="006140FA" w:rsidRPr="00BC7BB6" w:rsidRDefault="006140FA" w:rsidP="00BF663F">
            <w:pPr>
              <w:pStyle w:val="ConsPlusCell"/>
              <w:suppressAutoHyphens/>
            </w:pPr>
            <w:r w:rsidRPr="00BC7BB6">
              <w:t xml:space="preserve">программы      </w:t>
            </w:r>
          </w:p>
        </w:tc>
        <w:tc>
          <w:tcPr>
            <w:tcW w:w="7513" w:type="dxa"/>
            <w:gridSpan w:val="3"/>
          </w:tcPr>
          <w:p w:rsidR="006140FA" w:rsidRPr="00BC7BB6" w:rsidRDefault="006140FA" w:rsidP="000B1AC1">
            <w:pPr>
              <w:pStyle w:val="ConsPlusCell"/>
              <w:suppressAutoHyphens/>
            </w:pPr>
            <w:r>
              <w:t>о</w:t>
            </w:r>
            <w:r w:rsidRPr="00BC7BB6">
              <w:t>бъем бюджетных ассигнований на реализацию программы из средств бюджета</w:t>
            </w:r>
            <w:r>
              <w:t xml:space="preserve"> Камышевского сельского поселения Орловского района составляет </w:t>
            </w:r>
            <w:r w:rsidRPr="000B1AC1">
              <w:t>-</w:t>
            </w:r>
            <w:r>
              <w:t xml:space="preserve"> </w:t>
            </w:r>
            <w:r w:rsidRPr="00655881">
              <w:t xml:space="preserve">23930,4 </w:t>
            </w:r>
            <w:r w:rsidRPr="00EF3D6E">
              <w:t>ты</w:t>
            </w:r>
            <w:r>
              <w:t>с.</w:t>
            </w:r>
            <w:r w:rsidRPr="00BC7BB6">
              <w:t>рублей</w:t>
            </w:r>
            <w:r>
              <w:t xml:space="preserve">;        </w:t>
            </w:r>
            <w:r>
              <w:br/>
              <w:t>о</w:t>
            </w:r>
            <w:r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6140FA" w:rsidRPr="00BC7BB6">
        <w:trPr>
          <w:trHeight w:val="251"/>
          <w:tblCellSpacing w:w="5" w:type="nil"/>
        </w:trPr>
        <w:tc>
          <w:tcPr>
            <w:tcW w:w="1843" w:type="dxa"/>
            <w:vMerge w:val="restart"/>
          </w:tcPr>
          <w:p w:rsidR="006140FA" w:rsidRPr="0016774C" w:rsidRDefault="006140FA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6140FA" w:rsidRPr="0016774C" w:rsidRDefault="006140FA" w:rsidP="00BF663F">
            <w:pPr>
              <w:pStyle w:val="ConsPlusCell"/>
              <w:suppressAutoHyphens/>
              <w:jc w:val="center"/>
            </w:pPr>
            <w:r w:rsidRPr="0016774C">
              <w:t>год</w:t>
            </w:r>
          </w:p>
        </w:tc>
        <w:tc>
          <w:tcPr>
            <w:tcW w:w="2844" w:type="dxa"/>
          </w:tcPr>
          <w:p w:rsidR="006140FA" w:rsidRPr="0016774C" w:rsidRDefault="006140FA" w:rsidP="00BF663F">
            <w:pPr>
              <w:pStyle w:val="ConsPlusCell"/>
              <w:suppressAutoHyphens/>
              <w:jc w:val="center"/>
            </w:pPr>
            <w:r w:rsidRPr="0016774C">
              <w:t>всего</w:t>
            </w:r>
          </w:p>
        </w:tc>
        <w:tc>
          <w:tcPr>
            <w:tcW w:w="2552" w:type="dxa"/>
          </w:tcPr>
          <w:p w:rsidR="006140FA" w:rsidRPr="0016774C" w:rsidRDefault="006140FA" w:rsidP="00BF663F">
            <w:pPr>
              <w:pStyle w:val="ConsPlusCell"/>
              <w:suppressAutoHyphens/>
              <w:jc w:val="center"/>
            </w:pPr>
            <w:r w:rsidRPr="0016774C">
              <w:t xml:space="preserve">Бюджет </w:t>
            </w:r>
            <w:r>
              <w:t xml:space="preserve">Камышевского сельского поселения </w:t>
            </w:r>
            <w:r w:rsidRPr="0016774C">
              <w:t>Орловского района</w:t>
            </w:r>
          </w:p>
        </w:tc>
      </w:tr>
      <w:tr w:rsidR="006140F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6140FA" w:rsidRPr="0016774C" w:rsidRDefault="006140FA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6140FA" w:rsidRPr="0016774C" w:rsidRDefault="006140FA" w:rsidP="00BF663F">
            <w:pPr>
              <w:pStyle w:val="ConsPlusCell"/>
              <w:suppressAutoHyphens/>
              <w:jc w:val="center"/>
            </w:pPr>
            <w:r w:rsidRPr="0016774C">
              <w:t>2014</w:t>
            </w:r>
          </w:p>
        </w:tc>
        <w:tc>
          <w:tcPr>
            <w:tcW w:w="2844" w:type="dxa"/>
          </w:tcPr>
          <w:p w:rsidR="006140FA" w:rsidRPr="0016774C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3006,7</w:t>
            </w:r>
          </w:p>
        </w:tc>
        <w:tc>
          <w:tcPr>
            <w:tcW w:w="2552" w:type="dxa"/>
          </w:tcPr>
          <w:p w:rsidR="006140FA" w:rsidRPr="0016774C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3006,7</w:t>
            </w:r>
          </w:p>
        </w:tc>
      </w:tr>
      <w:tr w:rsidR="006140F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6140FA" w:rsidRPr="0016774C" w:rsidRDefault="006140FA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6140FA" w:rsidRPr="0016774C" w:rsidRDefault="006140FA" w:rsidP="00BF663F">
            <w:pPr>
              <w:pStyle w:val="ConsPlusCell"/>
              <w:suppressAutoHyphens/>
              <w:jc w:val="center"/>
            </w:pPr>
            <w:r w:rsidRPr="0016774C">
              <w:t>2015</w:t>
            </w:r>
          </w:p>
        </w:tc>
        <w:tc>
          <w:tcPr>
            <w:tcW w:w="2844" w:type="dxa"/>
          </w:tcPr>
          <w:p w:rsidR="006140FA" w:rsidRPr="0016774C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  <w:tc>
          <w:tcPr>
            <w:tcW w:w="2552" w:type="dxa"/>
          </w:tcPr>
          <w:p w:rsidR="006140FA" w:rsidRPr="0016774C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</w:tr>
      <w:tr w:rsidR="006140F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6140FA" w:rsidRPr="0016774C" w:rsidRDefault="006140FA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6140FA" w:rsidRPr="0016774C" w:rsidRDefault="006140FA" w:rsidP="00BF663F">
            <w:pPr>
              <w:pStyle w:val="ConsPlusCell"/>
              <w:suppressAutoHyphens/>
              <w:jc w:val="center"/>
            </w:pPr>
            <w:r w:rsidRPr="0016774C">
              <w:t>2016</w:t>
            </w:r>
          </w:p>
        </w:tc>
        <w:tc>
          <w:tcPr>
            <w:tcW w:w="2844" w:type="dxa"/>
          </w:tcPr>
          <w:p w:rsidR="006140FA" w:rsidRPr="0016774C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3431,5</w:t>
            </w:r>
          </w:p>
        </w:tc>
        <w:tc>
          <w:tcPr>
            <w:tcW w:w="2552" w:type="dxa"/>
          </w:tcPr>
          <w:p w:rsidR="006140FA" w:rsidRPr="0016774C" w:rsidRDefault="006140FA" w:rsidP="00FC4682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3431,5</w:t>
            </w:r>
          </w:p>
        </w:tc>
      </w:tr>
      <w:tr w:rsidR="006140F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6140FA" w:rsidRPr="0016774C" w:rsidRDefault="006140FA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6140FA" w:rsidRPr="0016774C" w:rsidRDefault="006140FA" w:rsidP="00BF663F">
            <w:pPr>
              <w:pStyle w:val="ConsPlusCell"/>
              <w:suppressAutoHyphens/>
              <w:jc w:val="center"/>
            </w:pPr>
            <w:r w:rsidRPr="0016774C">
              <w:t>2017</w:t>
            </w:r>
          </w:p>
        </w:tc>
        <w:tc>
          <w:tcPr>
            <w:tcW w:w="2844" w:type="dxa"/>
          </w:tcPr>
          <w:p w:rsidR="006140FA" w:rsidRPr="00FC4682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4041,2</w:t>
            </w:r>
          </w:p>
        </w:tc>
        <w:tc>
          <w:tcPr>
            <w:tcW w:w="2552" w:type="dxa"/>
          </w:tcPr>
          <w:p w:rsidR="006140FA" w:rsidRPr="00FC4682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4041,2</w:t>
            </w:r>
          </w:p>
        </w:tc>
      </w:tr>
      <w:tr w:rsidR="006140F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6140FA" w:rsidRPr="00645F40" w:rsidRDefault="006140FA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6140FA" w:rsidRPr="00B2188F" w:rsidRDefault="006140FA" w:rsidP="00BF663F">
            <w:pPr>
              <w:pStyle w:val="ConsPlusCell"/>
              <w:suppressAutoHyphens/>
              <w:jc w:val="center"/>
            </w:pPr>
            <w:r w:rsidRPr="00B2188F">
              <w:t>2018</w:t>
            </w:r>
          </w:p>
        </w:tc>
        <w:tc>
          <w:tcPr>
            <w:tcW w:w="2844" w:type="dxa"/>
          </w:tcPr>
          <w:p w:rsidR="006140FA" w:rsidRPr="00FC4682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3578,3</w:t>
            </w:r>
          </w:p>
        </w:tc>
        <w:tc>
          <w:tcPr>
            <w:tcW w:w="2552" w:type="dxa"/>
          </w:tcPr>
          <w:p w:rsidR="006140FA" w:rsidRPr="00FC4682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3578,3</w:t>
            </w:r>
          </w:p>
        </w:tc>
      </w:tr>
      <w:tr w:rsidR="006140F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6140FA" w:rsidRPr="00645F40" w:rsidRDefault="006140FA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6140FA" w:rsidRPr="00B2188F" w:rsidRDefault="006140FA" w:rsidP="00BF663F">
            <w:pPr>
              <w:pStyle w:val="ConsPlusCell"/>
              <w:suppressAutoHyphens/>
              <w:jc w:val="center"/>
            </w:pPr>
            <w:r w:rsidRPr="00B2188F">
              <w:t>2019</w:t>
            </w:r>
          </w:p>
        </w:tc>
        <w:tc>
          <w:tcPr>
            <w:tcW w:w="2844" w:type="dxa"/>
          </w:tcPr>
          <w:p w:rsidR="006140FA" w:rsidRPr="00B2188F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3676,6</w:t>
            </w:r>
          </w:p>
        </w:tc>
        <w:tc>
          <w:tcPr>
            <w:tcW w:w="2552" w:type="dxa"/>
          </w:tcPr>
          <w:p w:rsidR="006140FA" w:rsidRPr="00B2188F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3676,6</w:t>
            </w:r>
          </w:p>
        </w:tc>
      </w:tr>
      <w:tr w:rsidR="006140F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6140FA" w:rsidRPr="00645F40" w:rsidRDefault="006140FA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6140FA" w:rsidRPr="00B2188F" w:rsidRDefault="006140FA" w:rsidP="00BF663F">
            <w:pPr>
              <w:pStyle w:val="ConsPlusCell"/>
              <w:suppressAutoHyphens/>
              <w:jc w:val="center"/>
            </w:pPr>
            <w:r w:rsidRPr="00B2188F">
              <w:t>2020</w:t>
            </w:r>
          </w:p>
        </w:tc>
        <w:tc>
          <w:tcPr>
            <w:tcW w:w="2844" w:type="dxa"/>
          </w:tcPr>
          <w:p w:rsidR="006140FA" w:rsidRPr="00B2188F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3058,3</w:t>
            </w:r>
          </w:p>
        </w:tc>
        <w:tc>
          <w:tcPr>
            <w:tcW w:w="2552" w:type="dxa"/>
          </w:tcPr>
          <w:p w:rsidR="006140FA" w:rsidRPr="00B2188F" w:rsidRDefault="006140FA" w:rsidP="00FC4682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3058,3</w:t>
            </w:r>
          </w:p>
        </w:tc>
      </w:tr>
    </w:tbl>
    <w:p w:rsidR="006140FA" w:rsidRDefault="006140FA" w:rsidP="00BF663F">
      <w:pPr>
        <w:pStyle w:val="ListParagraph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6140FA" w:rsidRDefault="006140FA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2.В разделе 1:</w:t>
      </w:r>
    </w:p>
    <w:p w:rsidR="006140FA" w:rsidRDefault="006140FA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2.1. Абзац двадцать девятый после слов «муниципальных нужд» дополнить словами «(далее-законодательство Российской Федерации о контрактной системе в сфере закупок)».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2.2</w:t>
      </w:r>
      <w:r w:rsidRPr="00A42C32">
        <w:rPr>
          <w:kern w:val="2"/>
          <w:sz w:val="28"/>
          <w:szCs w:val="28"/>
          <w:lang w:eastAsia="en-US"/>
        </w:rPr>
        <w:t xml:space="preserve">. </w:t>
      </w:r>
      <w:r w:rsidRPr="00A42C32">
        <w:rPr>
          <w:sz w:val="28"/>
          <w:szCs w:val="28"/>
        </w:rPr>
        <w:t xml:space="preserve"> </w:t>
      </w:r>
      <w:hyperlink r:id="rId9" w:history="1">
        <w:r w:rsidRPr="00A42C32">
          <w:rPr>
            <w:sz w:val="28"/>
            <w:szCs w:val="28"/>
          </w:rPr>
          <w:t>Абзацы тридцать</w:t>
        </w:r>
      </w:hyperlink>
      <w:r>
        <w:rPr>
          <w:sz w:val="28"/>
          <w:szCs w:val="28"/>
        </w:rPr>
        <w:t xml:space="preserve"> третий</w:t>
      </w:r>
      <w:r w:rsidRPr="00A42C32">
        <w:rPr>
          <w:sz w:val="28"/>
          <w:szCs w:val="28"/>
        </w:rPr>
        <w:t xml:space="preserve"> – </w:t>
      </w:r>
      <w:hyperlink r:id="rId10" w:history="1">
        <w:r w:rsidRPr="00A42C32">
          <w:rPr>
            <w:sz w:val="28"/>
            <w:szCs w:val="28"/>
          </w:rPr>
          <w:t>пятьдесят</w:t>
        </w:r>
      </w:hyperlink>
      <w:r>
        <w:rPr>
          <w:sz w:val="28"/>
          <w:szCs w:val="28"/>
        </w:rPr>
        <w:t xml:space="preserve"> четвертый изложить в редакции: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"осуществление сектором экономики и финансов с 01 января 2017 г. функций по внутреннему муниципальному финансовому контролю за соблюдением бюджетного законодательства и иных нормативных правовых актов, регулирующих бюджетные правоотношения;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контроль в сфере закупок) в пределах полномочий, закрепленных за финансовыми органами.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Новые задачи совершенствования муниципального финансового контроля предполагают: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системы муниципального финансового контроля в соответствие с рекомендациями Министерства финансов Российской Федерации;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непрерывности осуществления функций по внутреннему муниципальному финансовому контролю в сфере бюджетных правоотношений и функций по контролю в сфере закупок, закрепленных за финансовым органом;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муниципального финансового контроля;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переориентацию муниципального финансового контроля на контроль над соблюдением участниками бюджетного процесса и их должностными лицами требований бюджетного законодательства и законодательства Российской Федерации о контрактной системе в сфере закупок;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усиление контроля над эффективностью использования бюджетных средств, муниципального имущества,  выполнения муниципальных заданий;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 и внутреннего финансового аудита.</w:t>
      </w:r>
    </w:p>
    <w:p w:rsidR="006140FA" w:rsidRDefault="006140FA" w:rsidP="006D16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Сектор экономики и финансов с 1 января 2017 г. приступил к реализации полномочий по контролю в сфере закупок путем проверки соответствия информации о предоставленных объемах финансового обеспечения информации, зафиксированной в документах, на всех этапах осуществления закупок.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Камышевского сельского поселения Орловского района, в связи с чем муниципальная программа определяет принципиальные тенденции развития муниципальных финансов Камышевского сельского поселения.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сбалансированность бюджета Камышевского сельского поселения Орловского района;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наращивание собственных налоговых и неналоговых доходов;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снижение дотационности Камышевского сельского поселения;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объема муниципального долга на экономически безопасном уровне;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взвешенный, экономически обоснованный подход при принятии новых расходных обязательств;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муниципального контроля.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риском реализации муниципальной программы является возможное снижение темпов экономического роста, что может повлечь увеличение дефицита местного бюджета и, соответственно, муниципального долга и стоимости его обслуживания. Кроме того, существуют риски использования при формировании документов стратегического планирования (бюджетного прогноза на долгосрочный период, муниципальных программ) прогноза расходов, не соответствующего прогнозу доходов.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управления финансовыми рисками при реализации муниципальной программы основной мерой правового регулирования станет утверждение бюджетного прогноза Камышевского сельского поселения Орловского района на долгосрочный период Администрацией Камышевского сельского поселения и прогноза социально-экономического развития Камышевского сельского поселения на соответствующий период.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Минимизации рисков будет способствовать совершенствование нормативной правовой базы, регламентирующей бюджетный процесс и межбюджетные отношения в Камышевском сельском поселении, своевременное принятие решений о бюджете Камышевского сельского поселения Орловского района на очередной финансовый год и плановый период и об отчете об исполнении бюджета Камышевского сельского поселения Орловского района.".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5F5A">
        <w:rPr>
          <w:sz w:val="28"/>
          <w:szCs w:val="28"/>
        </w:rPr>
        <w:t xml:space="preserve">2.3. </w:t>
      </w:r>
      <w:hyperlink r:id="rId11" w:history="1">
        <w:r w:rsidRPr="00E25F5A">
          <w:rPr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абзацами пятьдесят пятым  и пятьдесят шестым</w:t>
      </w:r>
      <w:r w:rsidRPr="00E25F5A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"Муниципальная  программа имеет существенные отличия от большинства других муниципальных программ Камышевского сельского поселения. Она является "обеспечивающей", то есть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бюджета Камышевского сельского поселения Орловского района, зависит от действий всех участников бюджетного процесса, а не только от сектора экономики и финансов  Администрации Камышевского сельского поселения, осуществляющего организацию составления и исполнения бюджета Камышевского сельского поселения Орловского района."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2:</w:t>
      </w:r>
    </w:p>
    <w:p w:rsidR="006140FA" w:rsidRPr="00A40048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0048">
        <w:rPr>
          <w:sz w:val="28"/>
          <w:szCs w:val="28"/>
        </w:rPr>
        <w:t xml:space="preserve">3.1. </w:t>
      </w:r>
      <w:hyperlink r:id="rId12" w:history="1">
        <w:r w:rsidRPr="00A40048">
          <w:rPr>
            <w:sz w:val="28"/>
            <w:szCs w:val="28"/>
          </w:rPr>
          <w:t>Абзацы пя</w:t>
        </w:r>
      </w:hyperlink>
      <w:r w:rsidRPr="00A40048">
        <w:rPr>
          <w:sz w:val="28"/>
          <w:szCs w:val="28"/>
        </w:rPr>
        <w:t xml:space="preserve">тнадцатый - </w:t>
      </w:r>
      <w:hyperlink r:id="rId13" w:history="1">
        <w:r w:rsidRPr="00A40048">
          <w:rPr>
            <w:sz w:val="28"/>
            <w:szCs w:val="28"/>
          </w:rPr>
          <w:t>тридцать третий</w:t>
        </w:r>
      </w:hyperlink>
      <w:r w:rsidRPr="00A40048">
        <w:rPr>
          <w:sz w:val="28"/>
          <w:szCs w:val="28"/>
        </w:rPr>
        <w:t xml:space="preserve"> изложить в редакции: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0048">
        <w:rPr>
          <w:sz w:val="28"/>
          <w:szCs w:val="28"/>
        </w:rPr>
        <w:t>"организация и осуществление внутреннего муниципального</w:t>
      </w:r>
      <w:r>
        <w:rPr>
          <w:sz w:val="28"/>
          <w:szCs w:val="28"/>
        </w:rPr>
        <w:t xml:space="preserve"> финансового контроля.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достижение целей муниципальной программы направлены решаемые в составе подпрограмм задачи и основные мероприятия в своей совокупности.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подпрограмм и задач муниципальной программы приведен в ее паспорте.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индикаторов и показателей муниципальной программы.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имеет следующие целевые показатели: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Наличие бюджетного прогноза Камышевского сельского поселения на долгосрочный период, да/нет.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является комплексным, и его достижение позволит выполнить такие условия, как определение и соблюдение предельных объемов финансового обеспечения муниципальных программ Камышевского сельского поселения, обеспечение долгосрочной сбалансированности, оценку бюджетных рисков.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Качество управления финансами Камышевского сельского поселения, определяемое Министерством финансов Ростовской области, степень.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определяет степень качества управления муниципальными финансами и рассчитывается Министерством финансов Ростовской области в соответствии с установленным им порядком.</w:t>
      </w:r>
    </w:p>
    <w:p w:rsidR="006140FA" w:rsidRPr="00A40048" w:rsidRDefault="006140FA" w:rsidP="00BF663F">
      <w:pPr>
        <w:pStyle w:val="ConsPlusCell"/>
        <w:suppressAutoHyphens/>
        <w:ind w:left="78" w:firstLine="851"/>
        <w:jc w:val="both"/>
        <w:rPr>
          <w:sz w:val="28"/>
          <w:szCs w:val="28"/>
        </w:rPr>
      </w:pPr>
      <w:r w:rsidRPr="00A40048">
        <w:rPr>
          <w:sz w:val="28"/>
          <w:szCs w:val="28"/>
          <w:lang w:eastAsia="en-US"/>
        </w:rPr>
        <w:t xml:space="preserve">3. </w:t>
      </w:r>
      <w:r w:rsidRPr="00A40048">
        <w:rPr>
          <w:sz w:val="28"/>
          <w:szCs w:val="28"/>
        </w:rPr>
        <w:t>Объем финансовой поддержки нецелевого характера, предоставляемой  бюджетам сельских поселений  из бюджета Орловского района в соответствии с требованиями бюджетного законодательства, тыс.рублей.</w:t>
      </w:r>
    </w:p>
    <w:p w:rsidR="006140FA" w:rsidRPr="00A40048" w:rsidRDefault="006140FA" w:rsidP="00BF663F">
      <w:pPr>
        <w:pStyle w:val="ConsPlusCell"/>
        <w:suppressAutoHyphens/>
        <w:ind w:left="78" w:firstLine="851"/>
        <w:jc w:val="both"/>
        <w:rPr>
          <w:sz w:val="28"/>
          <w:szCs w:val="28"/>
          <w:lang w:eastAsia="en-US"/>
        </w:rPr>
      </w:pPr>
      <w:r w:rsidRPr="00A40048">
        <w:rPr>
          <w:sz w:val="28"/>
          <w:szCs w:val="28"/>
          <w:lang w:eastAsia="en-US"/>
        </w:rPr>
        <w:t>Данный показатель характеризует осуществление предоставления финансовой поддержки бюджетам сельских поселений  из бюджета Орловского района в соответствии с требованиями бюджетного законодательства в целях сбалансированности бюджетов сельских поселений и их устойчивого исполнения.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целевых показателей являются не только их количественные характеристики, но и качественные, связанные со спецификой муниципальной программы, например показатели, характеризующие соблюдение бюджетного законодательства.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и методика расчета показателей муниципальной программы приведены в приложениях N 1 и 6 к муниципальной программе.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ожидаемые результаты реализации муниципальной программы.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стабильных финансовых условий для повышения уровня и качества жизни населения Камышевского сельского поселения.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Указанный результат будет достигнут за счет обеспечения исполнения расходных обязательств Камышевского сельского поселения при сохранении долгосрочной сбалансированности и устойчивости  бюджета Камышевского сельского поселения Орловского района, оптимальной долговой нагрузки с созданием механизмов и условий для оценки эффективности бюджетных расходов.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Сбалансированность бюджета муниципального образования  и отсутствие просроченной кредиторской задолженности местного бюджета.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Указанный результат будет достигнут за счет предоставления финансовой поддержки местным бюджетам в соответствии с требованиями бюджетного законодательства, стимулирования органов местного самоуправления к наращиванию собственной доходной базы, оказания методологической помощи органам местного самоуправления по финансово-бюджетным вопросам и мониторингу основных параметров местных бюджетов.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муниципальной программы - 2014 - 2020 годы.</w:t>
      </w:r>
    </w:p>
    <w:p w:rsidR="006140FA" w:rsidRPr="008B6192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6192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 xml:space="preserve">муниципальной </w:t>
      </w:r>
      <w:r w:rsidRPr="008B6192">
        <w:rPr>
          <w:sz w:val="28"/>
          <w:szCs w:val="28"/>
        </w:rPr>
        <w:t xml:space="preserve"> программы задач выделение отдельных этапов ее реализации не предусматривается.</w:t>
      </w:r>
    </w:p>
    <w:p w:rsidR="006140FA" w:rsidRDefault="006140FA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</w:p>
    <w:p w:rsidR="006140FA" w:rsidRPr="00C06AC0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6AC0">
        <w:rPr>
          <w:sz w:val="28"/>
          <w:szCs w:val="28"/>
        </w:rPr>
        <w:t>.</w:t>
      </w:r>
      <w:r>
        <w:rPr>
          <w:sz w:val="28"/>
          <w:szCs w:val="28"/>
        </w:rPr>
        <w:t xml:space="preserve">В подпрограмме 2 </w:t>
      </w:r>
      <w:r w:rsidRPr="00C06AC0">
        <w:rPr>
          <w:sz w:val="28"/>
          <w:szCs w:val="28"/>
        </w:rPr>
        <w:t>:</w:t>
      </w:r>
    </w:p>
    <w:p w:rsidR="006140FA" w:rsidRPr="00C06AC0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6AC0">
        <w:rPr>
          <w:sz w:val="28"/>
          <w:szCs w:val="28"/>
        </w:rPr>
        <w:t>.1.</w:t>
      </w:r>
      <w:r>
        <w:rPr>
          <w:sz w:val="28"/>
          <w:szCs w:val="28"/>
        </w:rPr>
        <w:t>в паспорте подпрограммы 2 «Нормативно-методическое обеспечение и организация бюджетного процесса»</w:t>
      </w:r>
      <w:r w:rsidRPr="00C06AC0">
        <w:rPr>
          <w:sz w:val="28"/>
          <w:szCs w:val="28"/>
        </w:rPr>
        <w:t>:</w:t>
      </w:r>
    </w:p>
    <w:p w:rsidR="006140F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6AC0">
        <w:rPr>
          <w:sz w:val="28"/>
          <w:szCs w:val="28"/>
        </w:rPr>
        <w:t>строки "</w:t>
      </w:r>
      <w:hyperlink r:id="rId14" w:history="1">
        <w:r w:rsidRPr="00C06AC0">
          <w:rPr>
            <w:sz w:val="28"/>
            <w:szCs w:val="28"/>
          </w:rPr>
          <w:t>Задачи</w:t>
        </w:r>
      </w:hyperlink>
      <w:r w:rsidRPr="00C06AC0">
        <w:rPr>
          <w:sz w:val="28"/>
          <w:szCs w:val="28"/>
        </w:rPr>
        <w:t xml:space="preserve"> подпрограммы", "Целевые </w:t>
      </w:r>
      <w:hyperlink r:id="rId15" w:history="1">
        <w:r w:rsidRPr="00C06AC0">
          <w:rPr>
            <w:sz w:val="28"/>
            <w:szCs w:val="28"/>
          </w:rPr>
          <w:t>индикаторы</w:t>
        </w:r>
      </w:hyperlink>
      <w:r w:rsidRPr="00C06AC0">
        <w:rPr>
          <w:sz w:val="28"/>
          <w:szCs w:val="28"/>
        </w:rPr>
        <w:t xml:space="preserve"> и показатели подпрограммы" изложить в редакции:</w:t>
      </w:r>
    </w:p>
    <w:p w:rsidR="006140FA" w:rsidRPr="00C06AC0" w:rsidRDefault="006140FA" w:rsidP="00BF6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7655"/>
      </w:tblGrid>
      <w:tr w:rsidR="006140FA" w:rsidRPr="00B2014E">
        <w:trPr>
          <w:trHeight w:val="1531"/>
          <w:tblCellSpacing w:w="5" w:type="nil"/>
        </w:trPr>
        <w:tc>
          <w:tcPr>
            <w:tcW w:w="1701" w:type="dxa"/>
          </w:tcPr>
          <w:p w:rsidR="006140FA" w:rsidRPr="00B2014E" w:rsidRDefault="006140FA" w:rsidP="00BF663F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55" w:type="dxa"/>
          </w:tcPr>
          <w:p w:rsidR="006140FA" w:rsidRPr="00A85C12" w:rsidRDefault="006140FA" w:rsidP="00BF663F">
            <w:pPr>
              <w:pStyle w:val="ConsPlusCell"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A85C12">
              <w:t>Совершенствование нормативного правового регулирования в сфере бюджетного процесса.</w:t>
            </w:r>
          </w:p>
          <w:p w:rsidR="006140FA" w:rsidRPr="00A85C12" w:rsidRDefault="006140FA" w:rsidP="00BF663F">
            <w:pPr>
              <w:pStyle w:val="ConsPlusCell"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A85C12">
              <w:t xml:space="preserve">Совершенствование составления и организации исполнения бюджета </w:t>
            </w:r>
            <w:r>
              <w:t xml:space="preserve">Камышевского сельского поселения </w:t>
            </w:r>
            <w:r w:rsidRPr="00A85C12">
              <w:t>Орловского района.</w:t>
            </w:r>
          </w:p>
          <w:p w:rsidR="006140FA" w:rsidRPr="00A85C12" w:rsidRDefault="006140FA" w:rsidP="00BF663F">
            <w:pPr>
              <w:pStyle w:val="ConsPlusCell"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A85C12">
              <w:t>Формирование резервного фонда</w:t>
            </w:r>
            <w:r>
              <w:t xml:space="preserve"> Администрации Камышевского сельского поселения</w:t>
            </w:r>
            <w:r w:rsidRPr="00A85C12">
              <w:t>.</w:t>
            </w:r>
          </w:p>
          <w:p w:rsidR="006140FA" w:rsidRPr="00A85C12" w:rsidRDefault="006140FA" w:rsidP="00BF66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C12">
              <w:rPr>
                <w:sz w:val="24"/>
                <w:szCs w:val="24"/>
              </w:rPr>
              <w:t>4. Организация и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и контроля в сфере закупок</w:t>
            </w:r>
          </w:p>
          <w:p w:rsidR="006140FA" w:rsidRPr="00A85C12" w:rsidRDefault="006140FA" w:rsidP="00BF663F">
            <w:pPr>
              <w:pStyle w:val="ConsPlusCell"/>
              <w:suppressAutoHyphens/>
              <w:jc w:val="both"/>
            </w:pPr>
          </w:p>
          <w:p w:rsidR="006140FA" w:rsidRPr="00B2014E" w:rsidRDefault="006140FA" w:rsidP="00BF663F">
            <w:pPr>
              <w:pStyle w:val="ConsPlusCell"/>
              <w:suppressAutoHyphens/>
              <w:ind w:left="77"/>
              <w:jc w:val="both"/>
            </w:pPr>
          </w:p>
        </w:tc>
      </w:tr>
      <w:tr w:rsidR="006140FA" w:rsidRPr="00B2014E">
        <w:trPr>
          <w:trHeight w:val="1386"/>
          <w:tblCellSpacing w:w="5" w:type="nil"/>
        </w:trPr>
        <w:tc>
          <w:tcPr>
            <w:tcW w:w="1701" w:type="dxa"/>
          </w:tcPr>
          <w:p w:rsidR="006140FA" w:rsidRPr="00B2014E" w:rsidRDefault="006140FA" w:rsidP="00BF663F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55" w:type="dxa"/>
          </w:tcPr>
          <w:p w:rsidR="006140FA" w:rsidRDefault="006140FA" w:rsidP="00BF663F">
            <w:pPr>
              <w:pStyle w:val="ConsPlusCell"/>
              <w:suppressAutoHyphens/>
              <w:jc w:val="both"/>
            </w:pPr>
          </w:p>
          <w:p w:rsidR="006140FA" w:rsidRDefault="006140FA" w:rsidP="00BF663F">
            <w:pPr>
              <w:pStyle w:val="ConsPlusCell"/>
              <w:suppressAutoHyphens/>
              <w:jc w:val="both"/>
            </w:pPr>
            <w:r>
              <w:t>- 1.И</w:t>
            </w:r>
            <w:r w:rsidRPr="000B3AF3">
              <w:t>сполнение расходных обязательств</w:t>
            </w:r>
            <w:r>
              <w:t xml:space="preserve"> бюджета</w:t>
            </w:r>
            <w:r w:rsidRPr="000B3AF3">
              <w:t xml:space="preserve"> </w:t>
            </w:r>
            <w:r>
              <w:t>Камышевского сельского поселения Орловского района</w:t>
            </w:r>
            <w:r w:rsidRPr="000B3AF3">
              <w:t xml:space="preserve">, </w:t>
            </w:r>
            <w:r>
              <w:t>процентов</w:t>
            </w:r>
            <w:r w:rsidRPr="000B3AF3">
              <w:t>.</w:t>
            </w:r>
          </w:p>
          <w:p w:rsidR="006140FA" w:rsidRDefault="006140FA" w:rsidP="00BF66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закупок, процентов.</w:t>
            </w:r>
          </w:p>
          <w:p w:rsidR="006140FA" w:rsidRDefault="006140FA" w:rsidP="00BF66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Соотношение количества принятых решений о применении бюджетных мер принуждения и общего количества поступивших в  сектор экономики и финансовуведомлений о применении бюджетных мер принуждения, процентов.</w:t>
            </w:r>
          </w:p>
          <w:p w:rsidR="006140FA" w:rsidRPr="00B2014E" w:rsidRDefault="006140FA" w:rsidP="00616C3F">
            <w:pPr>
              <w:autoSpaceDE w:val="0"/>
              <w:autoSpaceDN w:val="0"/>
              <w:adjustRightInd w:val="0"/>
            </w:pPr>
          </w:p>
        </w:tc>
      </w:tr>
    </w:tbl>
    <w:p w:rsidR="006140FA" w:rsidRDefault="006140FA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 w:rsidRPr="00543C0F">
        <w:rPr>
          <w:kern w:val="2"/>
          <w:sz w:val="28"/>
          <w:szCs w:val="28"/>
          <w:lang w:eastAsia="en-US"/>
        </w:rPr>
        <w:t>троку «Ресурсное обесп</w:t>
      </w:r>
      <w:r>
        <w:rPr>
          <w:kern w:val="2"/>
          <w:sz w:val="28"/>
          <w:szCs w:val="28"/>
          <w:lang w:eastAsia="en-US"/>
        </w:rPr>
        <w:t xml:space="preserve">ечение подпрограммы» </w:t>
      </w:r>
      <w:r w:rsidRPr="00543C0F">
        <w:rPr>
          <w:kern w:val="2"/>
          <w:sz w:val="28"/>
          <w:szCs w:val="28"/>
          <w:lang w:eastAsia="en-US"/>
        </w:rPr>
        <w:t xml:space="preserve"> изложить в редакции:</w:t>
      </w:r>
    </w:p>
    <w:tbl>
      <w:tblPr>
        <w:tblW w:w="935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259"/>
        <w:gridCol w:w="2160"/>
        <w:gridCol w:w="3236"/>
      </w:tblGrid>
      <w:tr w:rsidR="006140FA" w:rsidRPr="0046160E">
        <w:trPr>
          <w:trHeight w:val="274"/>
          <w:tblCellSpacing w:w="5" w:type="nil"/>
        </w:trPr>
        <w:tc>
          <w:tcPr>
            <w:tcW w:w="1701" w:type="dxa"/>
            <w:vMerge w:val="restart"/>
          </w:tcPr>
          <w:p w:rsidR="006140FA" w:rsidRPr="00B2014E" w:rsidRDefault="006140FA" w:rsidP="00BF663F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подпрограммы      </w:t>
            </w:r>
          </w:p>
        </w:tc>
        <w:tc>
          <w:tcPr>
            <w:tcW w:w="7655" w:type="dxa"/>
            <w:gridSpan w:val="3"/>
          </w:tcPr>
          <w:p w:rsidR="006140FA" w:rsidRPr="0046160E" w:rsidRDefault="006140FA" w:rsidP="00BF663F">
            <w:pPr>
              <w:pStyle w:val="ConsPlusCell"/>
              <w:suppressAutoHyphens/>
            </w:pPr>
            <w:r w:rsidRPr="0046160E">
              <w:t xml:space="preserve">объем бюджетных ассигнований на реализацию подпрограммы из средств  бюджета </w:t>
            </w:r>
            <w:r>
              <w:t xml:space="preserve">Камышевского сельского поселения </w:t>
            </w:r>
            <w:r w:rsidRPr="0046160E">
              <w:t xml:space="preserve">Орловского района составляет </w:t>
            </w:r>
            <w:r>
              <w:t xml:space="preserve">-  </w:t>
            </w:r>
            <w:r w:rsidRPr="00655881">
              <w:t>23920,4</w:t>
            </w:r>
            <w:r w:rsidRPr="00BD4251">
              <w:t xml:space="preserve">  </w:t>
            </w:r>
            <w:r w:rsidRPr="0046160E">
              <w:t xml:space="preserve">тыс.рублей.               </w:t>
            </w:r>
            <w:r w:rsidRPr="0046160E">
              <w:br/>
              <w:t xml:space="preserve">объем бюджетных ассигнований на реализацию подпрограммы по годам составляет (тыс. руб.):   </w:t>
            </w:r>
          </w:p>
          <w:p w:rsidR="006140FA" w:rsidRPr="0046160E" w:rsidRDefault="006140FA" w:rsidP="00BF663F">
            <w:pPr>
              <w:pStyle w:val="ConsPlusCell"/>
              <w:suppressAutoHyphens/>
              <w:ind w:firstLine="709"/>
            </w:pPr>
          </w:p>
        </w:tc>
      </w:tr>
      <w:tr w:rsidR="006140FA" w:rsidRPr="0046160E">
        <w:trPr>
          <w:trHeight w:val="662"/>
          <w:tblCellSpacing w:w="5" w:type="nil"/>
        </w:trPr>
        <w:tc>
          <w:tcPr>
            <w:tcW w:w="1701" w:type="dxa"/>
            <w:vMerge/>
          </w:tcPr>
          <w:p w:rsidR="006140FA" w:rsidRPr="00B2014E" w:rsidRDefault="006140F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6140FA" w:rsidRPr="00B2014E" w:rsidRDefault="006140FA" w:rsidP="00BF663F">
            <w:pPr>
              <w:pStyle w:val="ConsPlusCell"/>
              <w:suppressAutoHyphens/>
              <w:ind w:firstLine="709"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6140FA" w:rsidRPr="00B2014E" w:rsidRDefault="006140FA" w:rsidP="00BF663F">
            <w:pPr>
              <w:pStyle w:val="ConsPlusCell"/>
              <w:suppressAutoHyphens/>
              <w:ind w:firstLine="709"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3236" w:type="dxa"/>
          </w:tcPr>
          <w:p w:rsidR="006140FA" w:rsidRPr="0046160E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 xml:space="preserve"> Бюджет </w:t>
            </w:r>
            <w:r>
              <w:t xml:space="preserve">Камышевского сельского поселения </w:t>
            </w:r>
            <w:r w:rsidRPr="0046160E">
              <w:t>Орловского района</w:t>
            </w:r>
          </w:p>
        </w:tc>
      </w:tr>
      <w:tr w:rsidR="006140F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B2014E" w:rsidRDefault="006140F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6140FA" w:rsidRPr="0046160E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2014</w:t>
            </w:r>
          </w:p>
        </w:tc>
        <w:tc>
          <w:tcPr>
            <w:tcW w:w="2160" w:type="dxa"/>
          </w:tcPr>
          <w:p w:rsidR="006140FA" w:rsidRPr="0046160E" w:rsidRDefault="006140F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3005,7</w:t>
            </w:r>
          </w:p>
        </w:tc>
        <w:tc>
          <w:tcPr>
            <w:tcW w:w="3236" w:type="dxa"/>
          </w:tcPr>
          <w:p w:rsidR="006140FA" w:rsidRPr="0046160E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val="en-US"/>
              </w:rPr>
              <w:t xml:space="preserve">   </w:t>
            </w:r>
            <w:r>
              <w:rPr>
                <w:kern w:val="24"/>
                <w:sz w:val="28"/>
                <w:szCs w:val="28"/>
              </w:rPr>
              <w:t>3005,7</w:t>
            </w:r>
          </w:p>
        </w:tc>
      </w:tr>
      <w:tr w:rsidR="006140F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B2014E" w:rsidRDefault="006140F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6140FA" w:rsidRPr="0046160E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2015</w:t>
            </w:r>
          </w:p>
        </w:tc>
        <w:tc>
          <w:tcPr>
            <w:tcW w:w="2160" w:type="dxa"/>
          </w:tcPr>
          <w:p w:rsidR="006140FA" w:rsidRPr="0046160E" w:rsidRDefault="006140F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  <w:tc>
          <w:tcPr>
            <w:tcW w:w="3236" w:type="dxa"/>
          </w:tcPr>
          <w:p w:rsidR="006140FA" w:rsidRPr="0046160E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3137,8</w:t>
            </w:r>
          </w:p>
        </w:tc>
      </w:tr>
      <w:tr w:rsidR="006140F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B2014E" w:rsidRDefault="006140F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6140FA" w:rsidRPr="0046160E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2016</w:t>
            </w:r>
          </w:p>
        </w:tc>
        <w:tc>
          <w:tcPr>
            <w:tcW w:w="2160" w:type="dxa"/>
          </w:tcPr>
          <w:p w:rsidR="006140FA" w:rsidRPr="001D145E" w:rsidRDefault="006140F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3429,5</w:t>
            </w:r>
          </w:p>
        </w:tc>
        <w:tc>
          <w:tcPr>
            <w:tcW w:w="3236" w:type="dxa"/>
          </w:tcPr>
          <w:p w:rsidR="006140FA" w:rsidRPr="0046160E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3429,5</w:t>
            </w:r>
          </w:p>
        </w:tc>
      </w:tr>
      <w:tr w:rsidR="006140F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B2014E" w:rsidRDefault="006140F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6140FA" w:rsidRPr="0046160E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2017</w:t>
            </w:r>
          </w:p>
        </w:tc>
        <w:tc>
          <w:tcPr>
            <w:tcW w:w="2160" w:type="dxa"/>
          </w:tcPr>
          <w:p w:rsidR="006140FA" w:rsidRPr="0046160E" w:rsidRDefault="006140F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4039,2</w:t>
            </w:r>
          </w:p>
        </w:tc>
        <w:tc>
          <w:tcPr>
            <w:tcW w:w="3236" w:type="dxa"/>
          </w:tcPr>
          <w:p w:rsidR="006140FA" w:rsidRPr="0046160E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4039,2</w:t>
            </w:r>
          </w:p>
        </w:tc>
      </w:tr>
      <w:tr w:rsidR="006140F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B2014E" w:rsidRDefault="006140F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6140FA" w:rsidRPr="0046160E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2018</w:t>
            </w:r>
          </w:p>
        </w:tc>
        <w:tc>
          <w:tcPr>
            <w:tcW w:w="2160" w:type="dxa"/>
          </w:tcPr>
          <w:p w:rsidR="006140FA" w:rsidRPr="0046160E" w:rsidRDefault="006140F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3576,3</w:t>
            </w:r>
          </w:p>
        </w:tc>
        <w:tc>
          <w:tcPr>
            <w:tcW w:w="3236" w:type="dxa"/>
          </w:tcPr>
          <w:p w:rsidR="006140FA" w:rsidRPr="0046160E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3576,3</w:t>
            </w:r>
          </w:p>
        </w:tc>
      </w:tr>
      <w:tr w:rsidR="006140F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B2014E" w:rsidRDefault="006140F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6140FA" w:rsidRPr="0046160E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2019</w:t>
            </w:r>
          </w:p>
        </w:tc>
        <w:tc>
          <w:tcPr>
            <w:tcW w:w="2160" w:type="dxa"/>
          </w:tcPr>
          <w:p w:rsidR="006140FA" w:rsidRPr="0046160E" w:rsidRDefault="006140F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3674,6</w:t>
            </w:r>
          </w:p>
        </w:tc>
        <w:tc>
          <w:tcPr>
            <w:tcW w:w="3236" w:type="dxa"/>
          </w:tcPr>
          <w:p w:rsidR="006140FA" w:rsidRPr="0046160E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3674,6</w:t>
            </w:r>
          </w:p>
        </w:tc>
      </w:tr>
      <w:tr w:rsidR="006140F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B2014E" w:rsidRDefault="006140F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6140FA" w:rsidRPr="0046160E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2020</w:t>
            </w:r>
          </w:p>
        </w:tc>
        <w:tc>
          <w:tcPr>
            <w:tcW w:w="2160" w:type="dxa"/>
          </w:tcPr>
          <w:p w:rsidR="006140FA" w:rsidRPr="0046160E" w:rsidRDefault="006140F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  <w:tc>
          <w:tcPr>
            <w:tcW w:w="3236" w:type="dxa"/>
          </w:tcPr>
          <w:p w:rsidR="006140FA" w:rsidRPr="0046160E" w:rsidRDefault="006140F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</w:tbl>
    <w:p w:rsidR="006140FA" w:rsidRPr="00336E1C" w:rsidRDefault="006140FA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Pr="00336E1C">
        <w:rPr>
          <w:kern w:val="2"/>
          <w:sz w:val="28"/>
          <w:szCs w:val="28"/>
          <w:lang w:eastAsia="en-US"/>
        </w:rPr>
        <w:t>.2. В пункте 1:</w:t>
      </w:r>
    </w:p>
    <w:p w:rsidR="006140FA" w:rsidRPr="00336E1C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6E1C">
        <w:rPr>
          <w:sz w:val="28"/>
          <w:szCs w:val="28"/>
        </w:rPr>
        <w:t>В абзаце девятом "разработки прогноза социально-экономического развития и" исключить;</w:t>
      </w:r>
    </w:p>
    <w:p w:rsidR="006140FA" w:rsidRPr="002F61ED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61ED">
        <w:rPr>
          <w:sz w:val="28"/>
          <w:szCs w:val="28"/>
        </w:rPr>
        <w:t>Абзацы двадцать девятый - тридцать третий</w:t>
      </w:r>
      <w:r w:rsidRPr="002F61ED">
        <w:t xml:space="preserve"> </w:t>
      </w:r>
      <w:r w:rsidRPr="002F61ED">
        <w:rPr>
          <w:sz w:val="28"/>
          <w:szCs w:val="28"/>
        </w:rPr>
        <w:t>изложить в редакции:</w:t>
      </w:r>
    </w:p>
    <w:p w:rsidR="006140FA" w:rsidRPr="002F61ED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61ED">
        <w:rPr>
          <w:sz w:val="28"/>
          <w:szCs w:val="28"/>
        </w:rPr>
        <w:t>"Одной из важнейших задач Подпрограммы 2 является совершенствование внутреннего муниципального финансового контроля, повышение его эффективности путем создания условий, способствующих соблюдению общепринятых принципов финансового контроля, формированию подходов к определению критериев эффективности использования бюджетных средств.</w:t>
      </w:r>
    </w:p>
    <w:p w:rsidR="006140FA" w:rsidRPr="002F61ED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61ED">
        <w:rPr>
          <w:sz w:val="28"/>
          <w:szCs w:val="28"/>
        </w:rPr>
        <w:t>Управление рисками будет осуществляться на основе следующих мер:</w:t>
      </w:r>
    </w:p>
    <w:p w:rsidR="006140FA" w:rsidRPr="00FC716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716A">
        <w:rPr>
          <w:sz w:val="28"/>
          <w:szCs w:val="28"/>
        </w:rPr>
        <w:t>проведения анализа действующего бюджетного законодательства в части полноты отражения в нормативных правовых актах Камышевского сельского поселения положений бюджетного процесса;</w:t>
      </w:r>
    </w:p>
    <w:p w:rsidR="006140FA" w:rsidRPr="00FC716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716A">
        <w:rPr>
          <w:sz w:val="28"/>
          <w:szCs w:val="28"/>
        </w:rPr>
        <w:t>недопущения нарушений бюджетного законодательства Российской Федерации в сфере организации бюджетного процесса;</w:t>
      </w:r>
    </w:p>
    <w:p w:rsidR="006140FA" w:rsidRPr="00FC716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716A">
        <w:rPr>
          <w:sz w:val="28"/>
          <w:szCs w:val="28"/>
        </w:rPr>
        <w:t>контроля порядка и сроков подготовки проектов решений о бюджете Камышевского сельского поселения Орловского района  и об отчете об исполнении бюджета Камышевского сельского поселения Орловского района;";</w:t>
      </w:r>
    </w:p>
    <w:p w:rsidR="006140FA" w:rsidRPr="00FC716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6" w:history="1">
        <w:r w:rsidRPr="00FC716A">
          <w:rPr>
            <w:sz w:val="28"/>
            <w:szCs w:val="28"/>
          </w:rPr>
          <w:t>дополнить</w:t>
        </w:r>
      </w:hyperlink>
      <w:r w:rsidRPr="00FC716A">
        <w:rPr>
          <w:sz w:val="28"/>
          <w:szCs w:val="28"/>
        </w:rPr>
        <w:t xml:space="preserve"> абзацами тридцать четвертым – тридцать седьмым следующего содержания:</w:t>
      </w:r>
    </w:p>
    <w:p w:rsidR="006140FA" w:rsidRPr="00FC716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716A">
        <w:rPr>
          <w:sz w:val="28"/>
          <w:szCs w:val="28"/>
        </w:rPr>
        <w:t>"обеспечения исполнения бюджета Камышевского сельского поселения Орловского района в соответствии с требованиями бюджетного законодательства;</w:t>
      </w:r>
    </w:p>
    <w:p w:rsidR="006140FA" w:rsidRPr="00FC716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716A">
        <w:rPr>
          <w:sz w:val="28"/>
          <w:szCs w:val="28"/>
        </w:rPr>
        <w:t>обеспечения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 Камышевского сельского поселения, в том числе отчетности об исполнении муниципальных заданий;</w:t>
      </w:r>
    </w:p>
    <w:p w:rsidR="006140FA" w:rsidRPr="00FC716A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716A">
        <w:rPr>
          <w:sz w:val="28"/>
          <w:szCs w:val="28"/>
        </w:rPr>
        <w:t>обеспечения контроля в сфере закупок в пределах полномочий, закрепленных за органами муниципального финансового контроля.".</w:t>
      </w:r>
    </w:p>
    <w:p w:rsidR="006140FA" w:rsidRPr="0015490C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490C">
        <w:rPr>
          <w:sz w:val="28"/>
          <w:szCs w:val="28"/>
        </w:rPr>
        <w:t xml:space="preserve">.3. В </w:t>
      </w:r>
      <w:hyperlink r:id="rId17" w:history="1">
        <w:r w:rsidRPr="0015490C">
          <w:rPr>
            <w:sz w:val="28"/>
            <w:szCs w:val="28"/>
          </w:rPr>
          <w:t>подразделе  3</w:t>
        </w:r>
      </w:hyperlink>
      <w:r w:rsidRPr="0015490C">
        <w:rPr>
          <w:sz w:val="28"/>
          <w:szCs w:val="28"/>
        </w:rPr>
        <w:t>:</w:t>
      </w:r>
    </w:p>
    <w:p w:rsidR="006140FA" w:rsidRPr="0015490C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8" w:history="1">
        <w:r w:rsidRPr="0015490C">
          <w:rPr>
            <w:sz w:val="28"/>
            <w:szCs w:val="28"/>
          </w:rPr>
          <w:t>абзацы двенадцатый</w:t>
        </w:r>
      </w:hyperlink>
      <w:r w:rsidRPr="0015490C">
        <w:rPr>
          <w:sz w:val="28"/>
          <w:szCs w:val="28"/>
        </w:rPr>
        <w:t xml:space="preserve"> и до конца подпункта 3 изложить в редакции:</w:t>
      </w:r>
    </w:p>
    <w:p w:rsidR="006140FA" w:rsidRPr="0015490C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490C">
        <w:rPr>
          <w:sz w:val="28"/>
          <w:szCs w:val="28"/>
        </w:rPr>
        <w:t>" Организация и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и контроля в сфере закупок.</w:t>
      </w:r>
    </w:p>
    <w:p w:rsidR="006140FA" w:rsidRPr="0015490C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490C">
        <w:rPr>
          <w:sz w:val="28"/>
          <w:szCs w:val="28"/>
        </w:rPr>
        <w:t>Планируемым показателем по итогам реализации Подпрограммы 2 является исполнение расходных обязательств бюджета Камышевского сельского поселения Орловского района.</w:t>
      </w:r>
    </w:p>
    <w:p w:rsidR="006140FA" w:rsidRPr="0015490C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490C">
        <w:rPr>
          <w:sz w:val="28"/>
          <w:szCs w:val="28"/>
        </w:rPr>
        <w:t>Указанный показатель измеряется в процентах и определяет кассовое исполнение расходных обязательств бюджета Камышевского сельского поселения Орловского района по отношению к бюджетным ассигнованиям в соответствии со сводной бюджетной росписью.</w:t>
      </w:r>
    </w:p>
    <w:p w:rsidR="006140FA" w:rsidRPr="0015490C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490C">
        <w:rPr>
          <w:sz w:val="28"/>
          <w:szCs w:val="28"/>
        </w:rPr>
        <w:t>Исполнение расходных обязательств бюджета Камышевского сельского поселения Орловского района в период реализации указанной программы должно составлять не менее 95 процентов.</w:t>
      </w:r>
    </w:p>
    <w:p w:rsidR="006140FA" w:rsidRPr="0015490C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490C">
        <w:rPr>
          <w:sz w:val="28"/>
          <w:szCs w:val="28"/>
        </w:rPr>
        <w:t>Ответственность за достижение целевого показателя несет главный распорядитель средств бюджета Камышевского сельского поселения Орловского района, за его сбор – сектор экономики и финансов Администрации Камышевского сельского поселения.</w:t>
      </w:r>
    </w:p>
    <w:p w:rsidR="006140FA" w:rsidRPr="0065588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881">
        <w:rPr>
          <w:sz w:val="28"/>
          <w:szCs w:val="28"/>
        </w:rPr>
        <w:t>Значения и методика расчета показателей Подпрограммы 2 приведены в приложениях N 1 и 6 к муниципальной программе.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Ожидаемыми конечными результатами реализации Подпрограммы 2 являются: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1. Разработка и внесение в Администрацию Камышевского сельского поселения в установленные сроки и соответствующих требованиям бюджетного законодательства проектов решений о бюджете Камышевского сельского поселения Орловского района и об отчете об исполнении бюджета Камышевского сельского поселения Орловского района.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2. Качественная организация исполнения бюджета Камышевского сельского поселения Орловского района.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Период реализации Подпрограммы 2 - 2014 - 2020 годы.";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9" w:history="1">
        <w:r w:rsidRPr="00111A61">
          <w:rPr>
            <w:sz w:val="28"/>
            <w:szCs w:val="28"/>
          </w:rPr>
          <w:t>дополнить</w:t>
        </w:r>
      </w:hyperlink>
      <w:r w:rsidRPr="00111A61">
        <w:rPr>
          <w:sz w:val="28"/>
          <w:szCs w:val="28"/>
        </w:rPr>
        <w:t xml:space="preserve"> абзацем  следующего содержания: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"В силу постоянного характера решаемых в рамках Подпрограммы 2 задач выделение отдельных этапов ее реализации не предусматривается.".</w:t>
      </w:r>
    </w:p>
    <w:p w:rsidR="006140FA" w:rsidRPr="00111A61" w:rsidRDefault="006140FA" w:rsidP="00111A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1A61">
        <w:rPr>
          <w:sz w:val="28"/>
          <w:szCs w:val="28"/>
        </w:rPr>
        <w:t xml:space="preserve">.4. В </w:t>
      </w:r>
      <w:hyperlink r:id="rId20" w:history="1">
        <w:r w:rsidRPr="00111A61">
          <w:rPr>
            <w:sz w:val="28"/>
            <w:szCs w:val="28"/>
          </w:rPr>
          <w:t>подразделе  4</w:t>
        </w:r>
      </w:hyperlink>
      <w:r w:rsidRPr="00111A61">
        <w:rPr>
          <w:sz w:val="28"/>
          <w:szCs w:val="28"/>
        </w:rPr>
        <w:t>:</w:t>
      </w:r>
    </w:p>
    <w:p w:rsidR="006140FA" w:rsidRPr="00111A61" w:rsidRDefault="006140FA" w:rsidP="00111A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1" w:history="1">
        <w:r w:rsidRPr="00111A61">
          <w:rPr>
            <w:sz w:val="28"/>
            <w:szCs w:val="28"/>
          </w:rPr>
          <w:t>дополнить</w:t>
        </w:r>
      </w:hyperlink>
      <w:r w:rsidRPr="00111A61">
        <w:rPr>
          <w:sz w:val="28"/>
          <w:szCs w:val="28"/>
        </w:rPr>
        <w:t xml:space="preserve"> абзацем  следующего содержания: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 xml:space="preserve">          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"В рамках данного мероприятия Подпрограммы 2 осуществляется: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 Камышевского сельского поселения, в том числе отчетности об исполнении муниципальных заданий;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организация и осуществление контроля в сфере закупок.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В рамках данного мероприятия Подпрограммы 2 предполагается: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осуществление в установленном порядке функций по внутреннему муниципальному  финансовому контролю в сфере бюджетных правоотношений и функций по осуществлению контроля в сфере закупок в пределах полномочий, о контрактной системе в сфере закупок;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принятие мер по предупреждению, выявлению и пресечению нарушений при пла</w:t>
      </w:r>
      <w:r>
        <w:rPr>
          <w:sz w:val="28"/>
          <w:szCs w:val="28"/>
        </w:rPr>
        <w:t>нировании и исполнении бюджета Ка</w:t>
      </w:r>
      <w:r w:rsidRPr="00111A61">
        <w:rPr>
          <w:sz w:val="28"/>
          <w:szCs w:val="28"/>
        </w:rPr>
        <w:t>мышевского сельского поселения Орловского района.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Непосредственными результатами реализации данного основного мероприятия подпрограммы станут: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снижение уровня нарушений бюджетного законодательства и законодательства Российской Федерации о контрактной системе в сфере закупок при планировании и исполнении бюджета Камышевского сельского поселения Орловского района;</w:t>
      </w:r>
    </w:p>
    <w:p w:rsidR="006140FA" w:rsidRPr="00111A61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A61">
        <w:rPr>
          <w:sz w:val="28"/>
          <w:szCs w:val="28"/>
        </w:rPr>
        <w:t>повышение уровня финансово-бюджетной дисциплины.</w:t>
      </w:r>
    </w:p>
    <w:p w:rsidR="006140FA" w:rsidRPr="005827DB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27DB">
        <w:rPr>
          <w:sz w:val="28"/>
          <w:szCs w:val="28"/>
        </w:rPr>
        <w:t>Финансирование данного мероприятия не требуется.</w:t>
      </w:r>
    </w:p>
    <w:p w:rsidR="006140FA" w:rsidRPr="005827DB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27DB">
        <w:rPr>
          <w:sz w:val="28"/>
          <w:szCs w:val="28"/>
        </w:rPr>
        <w:t>Подпрограммой 2 не предусматривается реализация ведомственных целевых программ.".</w:t>
      </w:r>
    </w:p>
    <w:p w:rsidR="006140FA" w:rsidRPr="005827DB" w:rsidRDefault="006140FA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</w:t>
      </w:r>
      <w:r w:rsidRPr="005827DB">
        <w:rPr>
          <w:kern w:val="2"/>
          <w:sz w:val="28"/>
          <w:szCs w:val="28"/>
          <w:lang w:eastAsia="en-US"/>
        </w:rPr>
        <w:t>. В подпрограмме 4 «Внедрение и развитие муниципальной интегрированной информационной системы управления общественными финансами «Электронный бюджет»</w:t>
      </w:r>
    </w:p>
    <w:p w:rsidR="006140FA" w:rsidRPr="005827DB" w:rsidRDefault="006140FA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</w:t>
      </w:r>
      <w:r w:rsidRPr="005827DB">
        <w:rPr>
          <w:kern w:val="2"/>
          <w:sz w:val="28"/>
          <w:szCs w:val="28"/>
          <w:lang w:eastAsia="en-US"/>
        </w:rPr>
        <w:t>.1. Строку «Ресурсное обеспечение подпрограммы» изложить в редакции:</w:t>
      </w:r>
    </w:p>
    <w:p w:rsidR="006140FA" w:rsidRPr="005827DB" w:rsidRDefault="006140FA" w:rsidP="00BF663F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99"/>
        <w:gridCol w:w="1920"/>
        <w:gridCol w:w="3378"/>
      </w:tblGrid>
      <w:tr w:rsidR="006140FA" w:rsidRPr="005827DB">
        <w:trPr>
          <w:trHeight w:val="425"/>
          <w:tblCellSpacing w:w="5" w:type="nil"/>
        </w:trPr>
        <w:tc>
          <w:tcPr>
            <w:tcW w:w="1701" w:type="dxa"/>
          </w:tcPr>
          <w:p w:rsidR="006140FA" w:rsidRPr="005827DB" w:rsidRDefault="006140FA" w:rsidP="00BF663F">
            <w:pPr>
              <w:pStyle w:val="ConsPlusCell"/>
              <w:suppressAutoHyphens/>
            </w:pPr>
            <w:r w:rsidRPr="005827DB">
              <w:t>Ресурсное обеспечение подпрограммы</w:t>
            </w:r>
          </w:p>
        </w:tc>
        <w:tc>
          <w:tcPr>
            <w:tcW w:w="7797" w:type="dxa"/>
            <w:gridSpan w:val="3"/>
          </w:tcPr>
          <w:p w:rsidR="006140FA" w:rsidRPr="005827DB" w:rsidRDefault="006140FA" w:rsidP="00BF663F">
            <w:pPr>
              <w:pStyle w:val="ConsPlusCell"/>
              <w:suppressAutoHyphens/>
              <w:jc w:val="both"/>
            </w:pPr>
            <w:r w:rsidRPr="005827DB">
              <w:t>объем бюджетных ассигнований на реализацию подпрограммы из средств бюджета Камышевского сельского поселения Орловского</w:t>
            </w:r>
            <w:r>
              <w:t xml:space="preserve"> района составляет –10,0 </w:t>
            </w:r>
            <w:r w:rsidRPr="005827DB">
              <w:t>тыс. руб.;</w:t>
            </w:r>
          </w:p>
          <w:p w:rsidR="006140FA" w:rsidRPr="005827DB" w:rsidRDefault="006140FA" w:rsidP="00BF663F">
            <w:pPr>
              <w:pStyle w:val="ConsPlusCell"/>
              <w:suppressAutoHyphens/>
              <w:jc w:val="both"/>
            </w:pPr>
            <w:r w:rsidRPr="005827DB">
              <w:t xml:space="preserve">объем бюджетных ассигнований на реализацию подпрограммы по годам составляет (тыс.рублей.): </w:t>
            </w:r>
          </w:p>
        </w:tc>
      </w:tr>
      <w:tr w:rsidR="006140FA" w:rsidRPr="005827DB">
        <w:trPr>
          <w:trHeight w:val="212"/>
          <w:tblCellSpacing w:w="5" w:type="nil"/>
        </w:trPr>
        <w:tc>
          <w:tcPr>
            <w:tcW w:w="1701" w:type="dxa"/>
            <w:vMerge w:val="restart"/>
          </w:tcPr>
          <w:p w:rsidR="006140FA" w:rsidRPr="005827DB" w:rsidRDefault="006140FA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6140FA" w:rsidRPr="005827DB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год</w:t>
            </w:r>
          </w:p>
        </w:tc>
        <w:tc>
          <w:tcPr>
            <w:tcW w:w="1920" w:type="dxa"/>
          </w:tcPr>
          <w:p w:rsidR="006140FA" w:rsidRPr="005827DB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всего</w:t>
            </w:r>
          </w:p>
        </w:tc>
        <w:tc>
          <w:tcPr>
            <w:tcW w:w="3378" w:type="dxa"/>
          </w:tcPr>
          <w:p w:rsidR="006140FA" w:rsidRPr="005827DB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 xml:space="preserve"> Бюджет Камышевского сельского поселения Орловского района</w:t>
            </w:r>
          </w:p>
        </w:tc>
      </w:tr>
      <w:tr w:rsidR="006140FA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5827DB" w:rsidRDefault="006140FA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6140FA" w:rsidRPr="005827DB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2014</w:t>
            </w:r>
          </w:p>
        </w:tc>
        <w:tc>
          <w:tcPr>
            <w:tcW w:w="1920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kern w:val="24"/>
                <w:sz w:val="28"/>
                <w:szCs w:val="28"/>
              </w:rPr>
            </w:pPr>
            <w:r w:rsidRPr="005827DB">
              <w:rPr>
                <w:kern w:val="24"/>
                <w:sz w:val="28"/>
                <w:szCs w:val="28"/>
              </w:rPr>
              <w:t>1,0</w:t>
            </w:r>
          </w:p>
        </w:tc>
        <w:tc>
          <w:tcPr>
            <w:tcW w:w="3378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kern w:val="24"/>
                <w:sz w:val="28"/>
                <w:szCs w:val="28"/>
              </w:rPr>
            </w:pPr>
            <w:r w:rsidRPr="005827DB">
              <w:rPr>
                <w:kern w:val="24"/>
                <w:sz w:val="28"/>
                <w:szCs w:val="28"/>
              </w:rPr>
              <w:t>1,0</w:t>
            </w:r>
          </w:p>
        </w:tc>
      </w:tr>
      <w:tr w:rsidR="006140FA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5827DB" w:rsidRDefault="006140FA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6140FA" w:rsidRPr="005827DB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2015</w:t>
            </w:r>
          </w:p>
        </w:tc>
        <w:tc>
          <w:tcPr>
            <w:tcW w:w="1920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0</w:t>
            </w:r>
          </w:p>
        </w:tc>
        <w:tc>
          <w:tcPr>
            <w:tcW w:w="3378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0</w:t>
            </w:r>
          </w:p>
        </w:tc>
      </w:tr>
      <w:tr w:rsidR="006140FA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5827DB" w:rsidRDefault="006140FA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6140FA" w:rsidRPr="005827DB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2016</w:t>
            </w:r>
          </w:p>
        </w:tc>
        <w:tc>
          <w:tcPr>
            <w:tcW w:w="1920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2,0</w:t>
            </w:r>
          </w:p>
        </w:tc>
        <w:tc>
          <w:tcPr>
            <w:tcW w:w="3378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2,0</w:t>
            </w:r>
          </w:p>
        </w:tc>
      </w:tr>
      <w:tr w:rsidR="006140FA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5827DB" w:rsidRDefault="006140FA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6140FA" w:rsidRPr="005827DB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2017</w:t>
            </w:r>
          </w:p>
        </w:tc>
        <w:tc>
          <w:tcPr>
            <w:tcW w:w="1920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2,0</w:t>
            </w:r>
          </w:p>
        </w:tc>
        <w:tc>
          <w:tcPr>
            <w:tcW w:w="3378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2,0</w:t>
            </w:r>
          </w:p>
        </w:tc>
      </w:tr>
      <w:tr w:rsidR="006140FA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5827DB" w:rsidRDefault="006140FA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6140FA" w:rsidRPr="005827DB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2018</w:t>
            </w:r>
          </w:p>
        </w:tc>
        <w:tc>
          <w:tcPr>
            <w:tcW w:w="1920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2,0</w:t>
            </w:r>
          </w:p>
        </w:tc>
        <w:tc>
          <w:tcPr>
            <w:tcW w:w="3378" w:type="dxa"/>
          </w:tcPr>
          <w:p w:rsidR="006140FA" w:rsidRPr="005827DB" w:rsidRDefault="006140FA" w:rsidP="005827DB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2,0</w:t>
            </w:r>
          </w:p>
        </w:tc>
      </w:tr>
      <w:tr w:rsidR="006140FA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6140FA" w:rsidRPr="005827DB" w:rsidRDefault="006140FA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6140FA" w:rsidRPr="005827DB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2019</w:t>
            </w:r>
          </w:p>
        </w:tc>
        <w:tc>
          <w:tcPr>
            <w:tcW w:w="1920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2,0</w:t>
            </w:r>
          </w:p>
        </w:tc>
        <w:tc>
          <w:tcPr>
            <w:tcW w:w="3378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2,0</w:t>
            </w:r>
          </w:p>
        </w:tc>
      </w:tr>
      <w:tr w:rsidR="006140FA" w:rsidRPr="002F61ED">
        <w:trPr>
          <w:tblCellSpacing w:w="5" w:type="nil"/>
        </w:trPr>
        <w:tc>
          <w:tcPr>
            <w:tcW w:w="1701" w:type="dxa"/>
            <w:vMerge/>
          </w:tcPr>
          <w:p w:rsidR="006140FA" w:rsidRPr="005827DB" w:rsidRDefault="006140FA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499" w:type="dxa"/>
          </w:tcPr>
          <w:p w:rsidR="006140FA" w:rsidRPr="005827DB" w:rsidRDefault="006140FA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2020</w:t>
            </w:r>
          </w:p>
        </w:tc>
        <w:tc>
          <w:tcPr>
            <w:tcW w:w="1920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1,0</w:t>
            </w:r>
          </w:p>
        </w:tc>
        <w:tc>
          <w:tcPr>
            <w:tcW w:w="3378" w:type="dxa"/>
          </w:tcPr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1,0</w:t>
            </w:r>
          </w:p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6140FA" w:rsidRPr="005827DB" w:rsidRDefault="006140FA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6140FA" w:rsidRPr="00211683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1683">
        <w:rPr>
          <w:sz w:val="28"/>
          <w:szCs w:val="28"/>
        </w:rPr>
        <w:t>. В приложение №1 к муниципальной программе «Эффективное управление муниципальными финансами»:</w:t>
      </w:r>
    </w:p>
    <w:p w:rsidR="006140FA" w:rsidRPr="00211683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1683">
        <w:rPr>
          <w:sz w:val="28"/>
          <w:szCs w:val="28"/>
        </w:rPr>
        <w:t xml:space="preserve">.1. </w:t>
      </w:r>
      <w:hyperlink r:id="rId22" w:history="1">
        <w:r w:rsidRPr="00211683">
          <w:rPr>
            <w:sz w:val="28"/>
            <w:szCs w:val="28"/>
          </w:rPr>
          <w:t>Пункты 1.1</w:t>
        </w:r>
      </w:hyperlink>
      <w:r w:rsidRPr="00211683">
        <w:rPr>
          <w:sz w:val="28"/>
          <w:szCs w:val="28"/>
        </w:rPr>
        <w:t xml:space="preserve">, </w:t>
      </w:r>
      <w:hyperlink r:id="rId23" w:history="1">
        <w:r w:rsidRPr="00211683">
          <w:rPr>
            <w:sz w:val="28"/>
            <w:szCs w:val="28"/>
          </w:rPr>
          <w:t>1.2</w:t>
        </w:r>
      </w:hyperlink>
      <w:r w:rsidRPr="00211683">
        <w:rPr>
          <w:sz w:val="28"/>
          <w:szCs w:val="28"/>
        </w:rPr>
        <w:t xml:space="preserve"> раздела "Подпрограмма 1 "Долгосрочное финансовое планирование" изложить в редакции:</w:t>
      </w:r>
    </w:p>
    <w:p w:rsidR="006140FA" w:rsidRPr="00211683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40FA" w:rsidRPr="00211683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40FA" w:rsidRPr="00211683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40FA" w:rsidRPr="002F61ED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6140FA" w:rsidRPr="002F61ED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6140FA" w:rsidRPr="002F61ED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6140FA" w:rsidRPr="002F61ED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6140FA" w:rsidRPr="002F61ED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6140FA" w:rsidRPr="002F61ED" w:rsidRDefault="006140F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6140FA" w:rsidRPr="002F61ED" w:rsidRDefault="006140FA">
      <w:pPr>
        <w:jc w:val="both"/>
        <w:rPr>
          <w:color w:val="000000"/>
          <w:sz w:val="28"/>
          <w:szCs w:val="28"/>
          <w:highlight w:val="yellow"/>
        </w:rPr>
        <w:sectPr w:rsidR="006140FA" w:rsidRPr="002F61ED" w:rsidSect="00F75A53">
          <w:pgSz w:w="11906" w:h="16838" w:code="9"/>
          <w:pgMar w:top="567" w:right="851" w:bottom="567" w:left="851" w:header="567" w:footer="567" w:gutter="0"/>
          <w:cols w:space="708"/>
          <w:docGrid w:linePitch="360"/>
        </w:sectPr>
      </w:pPr>
    </w:p>
    <w:p w:rsidR="006140FA" w:rsidRPr="002F61ED" w:rsidRDefault="006140FA" w:rsidP="00B7686A">
      <w:pPr>
        <w:widowControl w:val="0"/>
        <w:rPr>
          <w:sz w:val="28"/>
          <w:szCs w:val="28"/>
          <w:highlight w:val="yellow"/>
        </w:rPr>
      </w:pPr>
    </w:p>
    <w:p w:rsidR="006140FA" w:rsidRPr="002F61ED" w:rsidRDefault="006140FA" w:rsidP="00B7686A">
      <w:pPr>
        <w:widowControl w:val="0"/>
        <w:ind w:left="9214"/>
        <w:jc w:val="both"/>
        <w:rPr>
          <w:sz w:val="28"/>
          <w:szCs w:val="28"/>
          <w:highlight w:val="yellow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851"/>
        <w:gridCol w:w="992"/>
        <w:gridCol w:w="1134"/>
        <w:gridCol w:w="1134"/>
        <w:gridCol w:w="992"/>
        <w:gridCol w:w="992"/>
        <w:gridCol w:w="993"/>
        <w:gridCol w:w="1134"/>
        <w:gridCol w:w="1134"/>
        <w:gridCol w:w="992"/>
      </w:tblGrid>
      <w:tr w:rsidR="006140FA" w:rsidRPr="002F61ED">
        <w:trPr>
          <w:trHeight w:val="554"/>
        </w:trPr>
        <w:tc>
          <w:tcPr>
            <w:tcW w:w="675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6140FA" w:rsidRPr="00FE0234" w:rsidRDefault="006140FA" w:rsidP="00480513">
            <w:pPr>
              <w:pStyle w:val="NoSpacing"/>
              <w:spacing w:line="228" w:lineRule="auto"/>
              <w:jc w:val="both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Объем налоговых и неналоговых доходов консолидированного бюджета Камышевского сельского поселения Орловского района</w:t>
            </w:r>
          </w:p>
        </w:tc>
        <w:tc>
          <w:tcPr>
            <w:tcW w:w="851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Тыс.рублей</w:t>
            </w:r>
          </w:p>
        </w:tc>
        <w:tc>
          <w:tcPr>
            <w:tcW w:w="992" w:type="dxa"/>
          </w:tcPr>
          <w:p w:rsidR="006140FA" w:rsidRPr="00211683" w:rsidRDefault="006140FA" w:rsidP="00480513">
            <w:pPr>
              <w:pStyle w:val="ConsPlusCell"/>
              <w:spacing w:line="228" w:lineRule="auto"/>
              <w:jc w:val="center"/>
              <w:rPr>
                <w:sz w:val="20"/>
                <w:szCs w:val="20"/>
              </w:rPr>
            </w:pPr>
            <w:r w:rsidRPr="00211683">
              <w:rPr>
                <w:sz w:val="20"/>
                <w:szCs w:val="20"/>
              </w:rPr>
              <w:t>3593,6</w:t>
            </w:r>
          </w:p>
        </w:tc>
        <w:tc>
          <w:tcPr>
            <w:tcW w:w="1134" w:type="dxa"/>
          </w:tcPr>
          <w:p w:rsidR="006140FA" w:rsidRPr="00211683" w:rsidRDefault="006140FA" w:rsidP="00480513">
            <w:pPr>
              <w:pStyle w:val="ConsPlusCell"/>
              <w:spacing w:line="228" w:lineRule="auto"/>
              <w:jc w:val="center"/>
              <w:rPr>
                <w:sz w:val="20"/>
                <w:szCs w:val="20"/>
              </w:rPr>
            </w:pPr>
            <w:r w:rsidRPr="00211683">
              <w:rPr>
                <w:sz w:val="20"/>
                <w:szCs w:val="20"/>
              </w:rPr>
              <w:t>3823,0</w:t>
            </w:r>
          </w:p>
        </w:tc>
        <w:tc>
          <w:tcPr>
            <w:tcW w:w="1134" w:type="dxa"/>
          </w:tcPr>
          <w:p w:rsidR="006140FA" w:rsidRPr="00211683" w:rsidRDefault="006140FA" w:rsidP="00480513">
            <w:pPr>
              <w:pStyle w:val="ConsPlusCell"/>
              <w:spacing w:line="228" w:lineRule="auto"/>
              <w:jc w:val="center"/>
              <w:rPr>
                <w:sz w:val="20"/>
                <w:szCs w:val="20"/>
              </w:rPr>
            </w:pPr>
            <w:r w:rsidRPr="00211683">
              <w:rPr>
                <w:sz w:val="20"/>
                <w:szCs w:val="20"/>
              </w:rPr>
              <w:t>6094,9</w:t>
            </w:r>
          </w:p>
        </w:tc>
        <w:tc>
          <w:tcPr>
            <w:tcW w:w="992" w:type="dxa"/>
          </w:tcPr>
          <w:p w:rsidR="006140FA" w:rsidRPr="00211683" w:rsidRDefault="006140FA" w:rsidP="00480513">
            <w:pPr>
              <w:pStyle w:val="ConsPlusCell"/>
              <w:spacing w:line="228" w:lineRule="auto"/>
              <w:jc w:val="center"/>
              <w:rPr>
                <w:sz w:val="20"/>
                <w:szCs w:val="20"/>
              </w:rPr>
            </w:pPr>
            <w:r w:rsidRPr="00211683">
              <w:rPr>
                <w:sz w:val="20"/>
                <w:szCs w:val="20"/>
              </w:rPr>
              <w:t>4017,8</w:t>
            </w:r>
          </w:p>
        </w:tc>
        <w:tc>
          <w:tcPr>
            <w:tcW w:w="992" w:type="dxa"/>
          </w:tcPr>
          <w:p w:rsidR="006140FA" w:rsidRPr="00211683" w:rsidRDefault="006140FA" w:rsidP="00480513">
            <w:pPr>
              <w:pStyle w:val="ConsPlusCell"/>
              <w:spacing w:line="228" w:lineRule="auto"/>
              <w:jc w:val="center"/>
              <w:rPr>
                <w:sz w:val="20"/>
                <w:szCs w:val="20"/>
              </w:rPr>
            </w:pPr>
            <w:r w:rsidRPr="00211683">
              <w:rPr>
                <w:sz w:val="20"/>
                <w:szCs w:val="20"/>
              </w:rPr>
              <w:t>4685,4</w:t>
            </w:r>
          </w:p>
        </w:tc>
        <w:tc>
          <w:tcPr>
            <w:tcW w:w="993" w:type="dxa"/>
          </w:tcPr>
          <w:p w:rsidR="006140FA" w:rsidRPr="00211683" w:rsidRDefault="006140FA" w:rsidP="00480513">
            <w:r w:rsidRPr="00211683">
              <w:t>3318,7</w:t>
            </w:r>
          </w:p>
        </w:tc>
        <w:tc>
          <w:tcPr>
            <w:tcW w:w="1134" w:type="dxa"/>
          </w:tcPr>
          <w:p w:rsidR="006140FA" w:rsidRPr="00211683" w:rsidRDefault="006140FA" w:rsidP="00480513">
            <w:r w:rsidRPr="00211683">
              <w:t>3401,8</w:t>
            </w:r>
          </w:p>
        </w:tc>
        <w:tc>
          <w:tcPr>
            <w:tcW w:w="1134" w:type="dxa"/>
          </w:tcPr>
          <w:p w:rsidR="006140FA" w:rsidRPr="00211683" w:rsidRDefault="006140FA" w:rsidP="00480513">
            <w:r w:rsidRPr="00211683">
              <w:t>3481,6</w:t>
            </w:r>
          </w:p>
        </w:tc>
        <w:tc>
          <w:tcPr>
            <w:tcW w:w="992" w:type="dxa"/>
          </w:tcPr>
          <w:p w:rsidR="006140FA" w:rsidRPr="00211683" w:rsidRDefault="006140FA" w:rsidP="00480513">
            <w:r w:rsidRPr="00211683">
              <w:t>3481,6</w:t>
            </w:r>
          </w:p>
        </w:tc>
      </w:tr>
      <w:tr w:rsidR="006140FA" w:rsidRPr="002F61ED">
        <w:trPr>
          <w:trHeight w:val="554"/>
        </w:trPr>
        <w:tc>
          <w:tcPr>
            <w:tcW w:w="675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  <w:lang w:val="en-US"/>
              </w:rPr>
              <w:t>1.</w:t>
            </w:r>
            <w:r w:rsidRPr="00FE0234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140FA" w:rsidRPr="00FE0234" w:rsidRDefault="006140FA" w:rsidP="00480513">
            <w:pPr>
              <w:pStyle w:val="NoSpacing"/>
              <w:spacing w:line="228" w:lineRule="auto"/>
              <w:jc w:val="both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Доля расходов бюджета Камышевского сельского поселения Орловского района, формируемых в рамках муниципальных программ Камышевского сельского поселения, в общем объеме расходов бюджета Камышевского сельского поселения Орловского района</w:t>
            </w:r>
          </w:p>
        </w:tc>
        <w:tc>
          <w:tcPr>
            <w:tcW w:w="851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2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76,5</w:t>
            </w:r>
          </w:p>
        </w:tc>
        <w:tc>
          <w:tcPr>
            <w:tcW w:w="992" w:type="dxa"/>
          </w:tcPr>
          <w:p w:rsidR="006140FA" w:rsidRPr="00211683" w:rsidRDefault="006140FA" w:rsidP="00480513">
            <w:pPr>
              <w:spacing w:line="228" w:lineRule="auto"/>
              <w:jc w:val="center"/>
              <w:rPr>
                <w:lang w:val="en-US"/>
              </w:rPr>
            </w:pPr>
            <w:r w:rsidRPr="00211683">
              <w:rPr>
                <w:sz w:val="24"/>
                <w:szCs w:val="24"/>
              </w:rPr>
              <w:t>87,8</w:t>
            </w:r>
          </w:p>
        </w:tc>
        <w:tc>
          <w:tcPr>
            <w:tcW w:w="992" w:type="dxa"/>
          </w:tcPr>
          <w:p w:rsidR="006140FA" w:rsidRPr="00211683" w:rsidRDefault="006140FA" w:rsidP="00480513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211683">
              <w:rPr>
                <w:sz w:val="22"/>
                <w:szCs w:val="22"/>
              </w:rPr>
              <w:t>73,7</w:t>
            </w:r>
          </w:p>
        </w:tc>
        <w:tc>
          <w:tcPr>
            <w:tcW w:w="993" w:type="dxa"/>
          </w:tcPr>
          <w:p w:rsidR="006140FA" w:rsidRPr="00211683" w:rsidRDefault="006140FA" w:rsidP="00480513">
            <w:pPr>
              <w:rPr>
                <w:sz w:val="22"/>
                <w:szCs w:val="22"/>
              </w:rPr>
            </w:pPr>
            <w:r w:rsidRPr="00211683">
              <w:rPr>
                <w:sz w:val="22"/>
                <w:szCs w:val="22"/>
              </w:rPr>
              <w:t>98,6</w:t>
            </w:r>
          </w:p>
        </w:tc>
        <w:tc>
          <w:tcPr>
            <w:tcW w:w="1134" w:type="dxa"/>
          </w:tcPr>
          <w:p w:rsidR="006140FA" w:rsidRPr="00211683" w:rsidRDefault="006140FA" w:rsidP="00480513">
            <w:pPr>
              <w:rPr>
                <w:sz w:val="22"/>
                <w:szCs w:val="22"/>
              </w:rPr>
            </w:pPr>
            <w:r w:rsidRPr="00211683">
              <w:rPr>
                <w:sz w:val="22"/>
                <w:szCs w:val="22"/>
              </w:rPr>
              <w:t>98,6</w:t>
            </w:r>
          </w:p>
        </w:tc>
        <w:tc>
          <w:tcPr>
            <w:tcW w:w="1134" w:type="dxa"/>
          </w:tcPr>
          <w:p w:rsidR="006140FA" w:rsidRPr="00211683" w:rsidRDefault="006140FA" w:rsidP="00480513">
            <w:pPr>
              <w:rPr>
                <w:sz w:val="22"/>
                <w:szCs w:val="22"/>
              </w:rPr>
            </w:pPr>
            <w:r w:rsidRPr="00211683">
              <w:rPr>
                <w:sz w:val="22"/>
                <w:szCs w:val="22"/>
              </w:rPr>
              <w:t>99,3</w:t>
            </w:r>
          </w:p>
        </w:tc>
        <w:tc>
          <w:tcPr>
            <w:tcW w:w="992" w:type="dxa"/>
          </w:tcPr>
          <w:p w:rsidR="006140FA" w:rsidRPr="00211683" w:rsidRDefault="006140FA" w:rsidP="00480513">
            <w:pPr>
              <w:rPr>
                <w:sz w:val="22"/>
                <w:szCs w:val="22"/>
              </w:rPr>
            </w:pPr>
            <w:r w:rsidRPr="00211683">
              <w:rPr>
                <w:sz w:val="22"/>
                <w:szCs w:val="22"/>
              </w:rPr>
              <w:t>98,5</w:t>
            </w:r>
          </w:p>
        </w:tc>
      </w:tr>
    </w:tbl>
    <w:p w:rsidR="006140FA" w:rsidRPr="002F61ED" w:rsidRDefault="006140FA" w:rsidP="00B7686A">
      <w:pPr>
        <w:widowControl w:val="0"/>
        <w:ind w:left="1418"/>
        <w:jc w:val="both"/>
        <w:rPr>
          <w:sz w:val="28"/>
          <w:szCs w:val="28"/>
          <w:highlight w:val="yellow"/>
        </w:rPr>
      </w:pPr>
    </w:p>
    <w:p w:rsidR="006140FA" w:rsidRPr="002F61ED" w:rsidRDefault="006140FA" w:rsidP="00B7686A">
      <w:pPr>
        <w:widowControl w:val="0"/>
        <w:ind w:left="1418"/>
        <w:jc w:val="both"/>
        <w:rPr>
          <w:sz w:val="28"/>
          <w:szCs w:val="28"/>
          <w:highlight w:val="yellow"/>
        </w:rPr>
      </w:pPr>
    </w:p>
    <w:p w:rsidR="006140FA" w:rsidRPr="00211683" w:rsidRDefault="006140FA" w:rsidP="00B768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11683">
        <w:rPr>
          <w:sz w:val="24"/>
          <w:szCs w:val="24"/>
        </w:rPr>
        <w:t xml:space="preserve">.2. </w:t>
      </w:r>
      <w:hyperlink r:id="rId24" w:history="1">
        <w:r w:rsidRPr="00211683">
          <w:rPr>
            <w:color w:val="0000FF"/>
            <w:sz w:val="24"/>
            <w:szCs w:val="24"/>
          </w:rPr>
          <w:t>Раздел</w:t>
        </w:r>
      </w:hyperlink>
      <w:r w:rsidRPr="00211683">
        <w:rPr>
          <w:sz w:val="24"/>
          <w:szCs w:val="24"/>
        </w:rPr>
        <w:t xml:space="preserve"> "Подпрограмма 2 "Нормативно-методическое обеспечение и организация бюджетного процесса" дополнить пунктами 2.3 - 2.4 следующего содержания:</w:t>
      </w:r>
    </w:p>
    <w:p w:rsidR="006140FA" w:rsidRPr="00211683" w:rsidRDefault="006140FA" w:rsidP="00B7686A">
      <w:pPr>
        <w:widowControl w:val="0"/>
        <w:ind w:left="1418"/>
        <w:jc w:val="both"/>
        <w:rPr>
          <w:sz w:val="28"/>
          <w:szCs w:val="28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851"/>
        <w:gridCol w:w="992"/>
        <w:gridCol w:w="1134"/>
        <w:gridCol w:w="1134"/>
        <w:gridCol w:w="992"/>
        <w:gridCol w:w="992"/>
        <w:gridCol w:w="993"/>
        <w:gridCol w:w="1134"/>
        <w:gridCol w:w="1134"/>
        <w:gridCol w:w="992"/>
      </w:tblGrid>
      <w:tr w:rsidR="006140FA" w:rsidRPr="002F61ED">
        <w:trPr>
          <w:trHeight w:val="225"/>
        </w:trPr>
        <w:tc>
          <w:tcPr>
            <w:tcW w:w="5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6140FA" w:rsidRPr="00211683" w:rsidRDefault="006140FA" w:rsidP="00480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683">
              <w:rPr>
                <w:sz w:val="24"/>
                <w:szCs w:val="24"/>
              </w:rPr>
              <w:t>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</w:t>
            </w:r>
          </w:p>
        </w:tc>
        <w:tc>
          <w:tcPr>
            <w:tcW w:w="851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140FA" w:rsidRPr="00211683" w:rsidRDefault="006140FA" w:rsidP="004805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11683">
              <w:rPr>
                <w:sz w:val="24"/>
                <w:szCs w:val="24"/>
              </w:rPr>
              <w:t>100</w:t>
            </w:r>
          </w:p>
        </w:tc>
      </w:tr>
      <w:tr w:rsidR="006140FA" w:rsidRPr="00211683">
        <w:trPr>
          <w:trHeight w:val="225"/>
        </w:trPr>
        <w:tc>
          <w:tcPr>
            <w:tcW w:w="5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2.4</w:t>
            </w:r>
          </w:p>
        </w:tc>
        <w:tc>
          <w:tcPr>
            <w:tcW w:w="3685" w:type="dxa"/>
          </w:tcPr>
          <w:p w:rsidR="006140FA" w:rsidRPr="00211683" w:rsidRDefault="006140FA" w:rsidP="00480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683">
              <w:rPr>
                <w:sz w:val="24"/>
                <w:szCs w:val="24"/>
              </w:rPr>
              <w:t>Соотношение количества принятых решений о применении бюджетных мер принуждения и общего количества поступивших в сектор экономики и финансов Администрации сельского поселения уведомлений о применении бюджетных мер принуждения</w:t>
            </w:r>
          </w:p>
        </w:tc>
        <w:tc>
          <w:tcPr>
            <w:tcW w:w="851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140FA" w:rsidRPr="00FE0234" w:rsidRDefault="006140FA" w:rsidP="00480513">
            <w:pPr>
              <w:pStyle w:val="NoSpacing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140FA" w:rsidRPr="00211683" w:rsidRDefault="006140FA" w:rsidP="004805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11683">
              <w:rPr>
                <w:sz w:val="24"/>
                <w:szCs w:val="24"/>
              </w:rPr>
              <w:t>100</w:t>
            </w:r>
          </w:p>
        </w:tc>
      </w:tr>
    </w:tbl>
    <w:p w:rsidR="006140FA" w:rsidRPr="002F61ED" w:rsidRDefault="006140FA" w:rsidP="00B7686A">
      <w:pPr>
        <w:widowControl w:val="0"/>
        <w:ind w:left="1418"/>
        <w:jc w:val="both"/>
        <w:rPr>
          <w:sz w:val="28"/>
          <w:szCs w:val="28"/>
          <w:highlight w:val="yellow"/>
        </w:rPr>
      </w:pPr>
    </w:p>
    <w:p w:rsidR="006140FA" w:rsidRPr="00506CA4" w:rsidRDefault="006140FA" w:rsidP="00B768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6CA4">
        <w:rPr>
          <w:sz w:val="24"/>
          <w:szCs w:val="24"/>
        </w:rPr>
        <w:t xml:space="preserve">. </w:t>
      </w:r>
      <w:hyperlink r:id="rId25" w:history="1">
        <w:r w:rsidRPr="00506CA4">
          <w:rPr>
            <w:color w:val="0000FF"/>
            <w:sz w:val="24"/>
            <w:szCs w:val="24"/>
          </w:rPr>
          <w:t>Раздел</w:t>
        </w:r>
      </w:hyperlink>
      <w:r w:rsidRPr="00506CA4">
        <w:rPr>
          <w:sz w:val="24"/>
          <w:szCs w:val="24"/>
        </w:rPr>
        <w:t xml:space="preserve"> "Подпрограмма 2. "Нормативно-методическое обеспечение и организация бюджетного процесса" приложения N 2 дополнить пунктом 5 следующего содержания:</w:t>
      </w:r>
    </w:p>
    <w:tbl>
      <w:tblPr>
        <w:tblW w:w="1445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5"/>
        <w:gridCol w:w="1686"/>
        <w:gridCol w:w="1077"/>
        <w:gridCol w:w="1247"/>
        <w:gridCol w:w="2608"/>
        <w:gridCol w:w="2408"/>
        <w:gridCol w:w="1748"/>
      </w:tblGrid>
      <w:tr w:rsidR="006140FA" w:rsidRPr="002F61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506CA4" w:rsidRDefault="006140FA" w:rsidP="00480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CA4">
              <w:rPr>
                <w:sz w:val="24"/>
                <w:szCs w:val="24"/>
              </w:rPr>
              <w:t>"5.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506CA4" w:rsidRDefault="006140FA" w:rsidP="00480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CA4">
              <w:rPr>
                <w:sz w:val="24"/>
                <w:szCs w:val="24"/>
              </w:rPr>
              <w:t>Основное мероприятие 2.5. Организация и осуществление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506CA4" w:rsidRDefault="006140FA" w:rsidP="00480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CA4">
              <w:rPr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506CA4" w:rsidRDefault="006140FA" w:rsidP="00480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CA4">
              <w:rPr>
                <w:sz w:val="24"/>
                <w:szCs w:val="24"/>
              </w:rPr>
              <w:t>01 января 2017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506CA4" w:rsidRDefault="006140FA" w:rsidP="00480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CA4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506CA4" w:rsidRDefault="006140FA" w:rsidP="00480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CA4">
              <w:rPr>
                <w:sz w:val="24"/>
                <w:szCs w:val="24"/>
              </w:rPr>
              <w:t>снижение уровня нарушений бюджетного законодательства и законодательства Российской Федерации о контрактной системе в сфере закупок при планировании и исполнении бюджета Камышевского сельского поселения Орловского района;</w:t>
            </w:r>
          </w:p>
          <w:p w:rsidR="006140FA" w:rsidRPr="00506CA4" w:rsidRDefault="006140FA" w:rsidP="00480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CA4">
              <w:rPr>
                <w:sz w:val="24"/>
                <w:szCs w:val="24"/>
              </w:rPr>
              <w:t>повышение уровня финансово-бюджетной дисциплины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506CA4" w:rsidRDefault="006140FA" w:rsidP="00480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CA4">
              <w:rPr>
                <w:sz w:val="24"/>
                <w:szCs w:val="24"/>
              </w:rPr>
              <w:t>повышение уровня нарушений бюджетного законодательства и законодательства Российской Федерации о контрактной системе в сфере закупок при планировании и исполнении бюджета Камышевского сельского поселения Орловского района;</w:t>
            </w:r>
          </w:p>
          <w:p w:rsidR="006140FA" w:rsidRPr="00506CA4" w:rsidRDefault="006140FA" w:rsidP="00480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CA4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506CA4" w:rsidRDefault="006140FA" w:rsidP="00480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CA4">
              <w:rPr>
                <w:sz w:val="24"/>
                <w:szCs w:val="24"/>
              </w:rPr>
              <w:t>показатели 2.2 - 2.4".</w:t>
            </w:r>
          </w:p>
        </w:tc>
      </w:tr>
    </w:tbl>
    <w:p w:rsidR="006140FA" w:rsidRPr="002F61ED" w:rsidRDefault="006140FA" w:rsidP="00B7686A">
      <w:pPr>
        <w:widowControl w:val="0"/>
        <w:ind w:left="1418"/>
        <w:jc w:val="both"/>
        <w:rPr>
          <w:sz w:val="28"/>
          <w:szCs w:val="28"/>
          <w:highlight w:val="yellow"/>
        </w:rPr>
      </w:pPr>
    </w:p>
    <w:p w:rsidR="006140FA" w:rsidRPr="00506CA4" w:rsidRDefault="006140FA" w:rsidP="00B7686A">
      <w:pPr>
        <w:widowControl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6CA4">
        <w:rPr>
          <w:sz w:val="28"/>
          <w:szCs w:val="28"/>
        </w:rPr>
        <w:t>. Приложение №4,5 изложить в новой редакции:</w:t>
      </w:r>
    </w:p>
    <w:p w:rsidR="006140FA" w:rsidRDefault="006140FA" w:rsidP="00B7686A">
      <w:pPr>
        <w:widowControl w:val="0"/>
        <w:ind w:left="9214"/>
        <w:jc w:val="center"/>
        <w:rPr>
          <w:sz w:val="28"/>
          <w:szCs w:val="28"/>
          <w:highlight w:val="yellow"/>
        </w:rPr>
      </w:pPr>
    </w:p>
    <w:p w:rsidR="006140FA" w:rsidRPr="0095400E" w:rsidRDefault="006140FA" w:rsidP="00B7686A">
      <w:pPr>
        <w:widowControl w:val="0"/>
        <w:ind w:left="9214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Приложение № 4</w:t>
      </w:r>
    </w:p>
    <w:p w:rsidR="006140FA" w:rsidRPr="0095400E" w:rsidRDefault="006140FA" w:rsidP="00B7686A">
      <w:pPr>
        <w:spacing w:line="252" w:lineRule="auto"/>
        <w:ind w:left="9214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к муниципальной программе  Камышевского сельского поселения «Эффективное управление муниципальными финансами»</w:t>
      </w:r>
    </w:p>
    <w:p w:rsidR="006140FA" w:rsidRPr="0095400E" w:rsidRDefault="006140FA" w:rsidP="00B768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40FA" w:rsidRPr="0095400E" w:rsidRDefault="006140FA" w:rsidP="00B768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40FA" w:rsidRPr="0095400E" w:rsidRDefault="006140F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РАСХОДЫ</w:t>
      </w:r>
    </w:p>
    <w:p w:rsidR="006140FA" w:rsidRPr="0095400E" w:rsidRDefault="006140F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 xml:space="preserve"> бюджета Камышевского сельского поселения Орловского района на реализацию муниципальной программы </w:t>
      </w:r>
    </w:p>
    <w:p w:rsidR="006140FA" w:rsidRPr="0095400E" w:rsidRDefault="006140F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 xml:space="preserve"> «Эффективное управление муниципальными финансами»</w:t>
      </w:r>
    </w:p>
    <w:p w:rsidR="006140FA" w:rsidRPr="0095400E" w:rsidRDefault="006140FA" w:rsidP="00B76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5400E">
        <w:rPr>
          <w:sz w:val="24"/>
          <w:szCs w:val="24"/>
        </w:rPr>
        <w:t xml:space="preserve"> </w:t>
      </w:r>
    </w:p>
    <w:tbl>
      <w:tblPr>
        <w:tblW w:w="149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56"/>
        <w:gridCol w:w="1702"/>
        <w:gridCol w:w="1701"/>
        <w:gridCol w:w="708"/>
        <w:gridCol w:w="709"/>
        <w:gridCol w:w="992"/>
        <w:gridCol w:w="851"/>
        <w:gridCol w:w="992"/>
        <w:gridCol w:w="992"/>
        <w:gridCol w:w="993"/>
        <w:gridCol w:w="992"/>
        <w:gridCol w:w="850"/>
        <w:gridCol w:w="993"/>
        <w:gridCol w:w="992"/>
      </w:tblGrid>
      <w:tr w:rsidR="006140FA" w:rsidRPr="0095400E">
        <w:trPr>
          <w:trHeight w:val="720"/>
          <w:tblCellSpacing w:w="5" w:type="nil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 xml:space="preserve">Наименование      </w:t>
            </w:r>
            <w:r w:rsidRPr="0095400E">
              <w:br/>
              <w:t xml:space="preserve">муниципальной программы, подпрограммы муниципальной    </w:t>
            </w:r>
            <w:r w:rsidRPr="0095400E">
              <w:br/>
              <w:t>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 xml:space="preserve">Код бюджетной   </w:t>
            </w:r>
            <w:r w:rsidRPr="0095400E">
              <w:br/>
              <w:t xml:space="preserve">   классификации   </w:t>
            </w:r>
            <w:r w:rsidRPr="0095400E">
              <w:br/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Расходы (тыс. руб.), годы</w:t>
            </w:r>
          </w:p>
        </w:tc>
      </w:tr>
      <w:tr w:rsidR="006140FA" w:rsidRPr="0095400E">
        <w:trPr>
          <w:trHeight w:val="1739"/>
          <w:tblCellSpacing w:w="5" w:type="nil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2020 год</w:t>
            </w:r>
          </w:p>
        </w:tc>
      </w:tr>
    </w:tbl>
    <w:p w:rsidR="006140FA" w:rsidRPr="0095400E" w:rsidRDefault="006140FA" w:rsidP="00B7686A">
      <w:pPr>
        <w:rPr>
          <w:sz w:val="2"/>
          <w:szCs w:val="2"/>
        </w:rPr>
      </w:pPr>
    </w:p>
    <w:tbl>
      <w:tblPr>
        <w:tblW w:w="1474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992"/>
        <w:gridCol w:w="851"/>
        <w:gridCol w:w="992"/>
        <w:gridCol w:w="992"/>
        <w:gridCol w:w="993"/>
        <w:gridCol w:w="992"/>
        <w:gridCol w:w="850"/>
        <w:gridCol w:w="993"/>
        <w:gridCol w:w="992"/>
      </w:tblGrid>
      <w:tr w:rsidR="006140FA" w:rsidRPr="0095400E">
        <w:trPr>
          <w:tblHeader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14</w:t>
            </w:r>
          </w:p>
        </w:tc>
      </w:tr>
      <w:tr w:rsidR="006140FA" w:rsidRPr="0095400E">
        <w:trPr>
          <w:trHeight w:val="2349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Муниципальная </w:t>
            </w:r>
            <w:r w:rsidRPr="0095400E"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Эффективное управление муниципальными финансами</w:t>
            </w:r>
          </w:p>
          <w:p w:rsidR="006140FA" w:rsidRPr="0095400E" w:rsidRDefault="006140FA" w:rsidP="00480513">
            <w:pPr>
              <w:pStyle w:val="ConsPlusCell"/>
              <w:jc w:val="both"/>
            </w:pPr>
          </w:p>
          <w:p w:rsidR="006140FA" w:rsidRPr="0095400E" w:rsidRDefault="006140FA" w:rsidP="00480513">
            <w:pPr>
              <w:pStyle w:val="ConsPlusCell"/>
              <w:jc w:val="both"/>
            </w:pPr>
          </w:p>
          <w:p w:rsidR="006140FA" w:rsidRPr="0095400E" w:rsidRDefault="006140FA" w:rsidP="00480513">
            <w:pPr>
              <w:pStyle w:val="ConsPlusCell"/>
              <w:jc w:val="both"/>
            </w:pPr>
          </w:p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всего, </w:t>
            </w:r>
          </w:p>
          <w:p w:rsidR="006140FA" w:rsidRPr="0095400E" w:rsidRDefault="006140FA" w:rsidP="00480513">
            <w:pPr>
              <w:pStyle w:val="ConsPlusCell"/>
            </w:pPr>
            <w:r w:rsidRPr="0095400E"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3006,7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</w:pPr>
            <w:r w:rsidRPr="0095400E">
              <w:t>3431,5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</w:pPr>
            <w:r w:rsidRPr="0095400E">
              <w:t>4041,2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</w:pPr>
            <w:r w:rsidRPr="0095400E">
              <w:t>3578,3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</w:pPr>
            <w:r w:rsidRPr="0095400E">
              <w:t>3676,6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</w:pPr>
            <w:r w:rsidRPr="0095400E">
              <w:t>3058,3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3006,7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jc w:val="center"/>
            </w:pPr>
            <w:r w:rsidRPr="0095400E">
              <w:t>3431,5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jc w:val="center"/>
            </w:pPr>
            <w:r w:rsidRPr="0095400E">
              <w:t>4041,2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jc w:val="center"/>
            </w:pPr>
            <w:r w:rsidRPr="0095400E">
              <w:t>3578,3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jc w:val="center"/>
            </w:pPr>
            <w:r w:rsidRPr="0095400E">
              <w:t>3676,6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jc w:val="center"/>
            </w:pPr>
            <w:r w:rsidRPr="0095400E">
              <w:t>3058,3</w:t>
            </w:r>
          </w:p>
        </w:tc>
      </w:tr>
      <w:tr w:rsidR="006140FA" w:rsidRPr="0095400E">
        <w:trPr>
          <w:trHeight w:val="839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1.1 </w:t>
            </w:r>
          </w:p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>разработка и реализация механизмов контроля за исполнением доходов  бюджета Камышевского сельского поселения Орловского района и снижением недоимки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1.2</w:t>
            </w:r>
          </w:p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>оценка эффективности налоговых льгот, установленных нормативно правовыми актами Камышевского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1.3</w:t>
            </w:r>
          </w:p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rPr>
                <w:color w:val="000000"/>
              </w:rPr>
              <w:t>формирование расходов бюджета Камышевского сельского поселения Орловского района в соответствии с  муниципальными программами</w:t>
            </w:r>
          </w:p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Подпрограмма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3429,5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4039,2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</w:pPr>
            <w:r w:rsidRPr="0095400E">
              <w:rPr>
                <w:spacing w:val="-24"/>
                <w:sz w:val="24"/>
                <w:szCs w:val="24"/>
              </w:rPr>
              <w:t>3576,3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</w:pPr>
            <w:r w:rsidRPr="0095400E">
              <w:rPr>
                <w:spacing w:val="-24"/>
                <w:sz w:val="24"/>
                <w:szCs w:val="24"/>
              </w:rPr>
              <w:t>3674,6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</w:pPr>
            <w:r w:rsidRPr="0095400E">
              <w:rPr>
                <w:spacing w:val="-24"/>
                <w:sz w:val="24"/>
                <w:szCs w:val="24"/>
              </w:rPr>
              <w:t>3057,3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2.1 </w:t>
            </w:r>
          </w:p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2.2 </w:t>
            </w:r>
          </w:p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планирование бюджетных ассигнований резервного фонда Администрации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2.3</w:t>
            </w:r>
          </w:p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обеспечение деятельности  аппарата местной администрации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3429,5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4039,2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3576,3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3674,6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3057,3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0920000110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2506,7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2763,8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3361,7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3361,7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3458,1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3057,3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0920000190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0920000190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603,2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622,6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164,9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0920099</w:t>
            </w:r>
          </w:p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0920021010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>Основное мероприятие 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Организация планирования и  исполнения расходов бюджета Камышевского сельского поселения Орловского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Подпрограмма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управление муниципальным долгом Камышевского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3.1 </w:t>
            </w:r>
          </w:p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обеспечение проведения единой политики муниципальных заимствований Камышевского сельского поселения, управления муниципальным долгом Камышевского сельского поселения в соответствии с Бюджетным кодексом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3.2 </w:t>
            </w:r>
          </w:p>
          <w:p w:rsidR="006140FA" w:rsidRPr="0095400E" w:rsidRDefault="006140FA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планирование бюджетных ассигнований на обслуживание муниципального долга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655881" w:rsidRDefault="006140FA" w:rsidP="004805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655881" w:rsidRDefault="006140FA" w:rsidP="004805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FE0234" w:rsidRDefault="006140FA" w:rsidP="00480513">
            <w:pPr>
              <w:pStyle w:val="NoSpacing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FE0234" w:rsidRDefault="006140FA" w:rsidP="00480513">
            <w:pPr>
              <w:pStyle w:val="NoSpacing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FE0234" w:rsidRDefault="006140FA" w:rsidP="00480513">
            <w:pPr>
              <w:pStyle w:val="NoSpacing"/>
              <w:jc w:val="center"/>
              <w:rPr>
                <w:sz w:val="24"/>
                <w:szCs w:val="24"/>
              </w:rPr>
            </w:pPr>
            <w:r w:rsidRPr="00FE0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FE0234" w:rsidRDefault="006140FA" w:rsidP="00480513">
            <w:pPr>
              <w:pStyle w:val="NoSpacing"/>
              <w:jc w:val="center"/>
              <w:rPr>
                <w:spacing w:val="-24"/>
                <w:sz w:val="24"/>
                <w:szCs w:val="24"/>
              </w:rPr>
            </w:pPr>
            <w:r w:rsidRPr="00FE0234"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0C122D">
            <w:pPr>
              <w:jc w:val="center"/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1,0</w:t>
            </w:r>
          </w:p>
        </w:tc>
      </w:tr>
      <w:tr w:rsidR="006140FA" w:rsidRPr="0095400E">
        <w:trPr>
          <w:trHeight w:val="720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655881" w:rsidRDefault="006140FA" w:rsidP="004805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655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4.1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A" w:rsidRPr="00655881" w:rsidRDefault="006140FA" w:rsidP="004805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продукта системы управления базами данных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FE0234" w:rsidRDefault="006140FA" w:rsidP="00480513">
            <w:pPr>
              <w:pStyle w:val="NoSpacing"/>
              <w:jc w:val="center"/>
            </w:pPr>
            <w:r w:rsidRPr="00FE0234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FE0234" w:rsidRDefault="006140FA" w:rsidP="00480513">
            <w:pPr>
              <w:pStyle w:val="NoSpacing"/>
              <w:jc w:val="center"/>
            </w:pPr>
            <w:r w:rsidRPr="00FE0234">
              <w:t>0940022310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FE0234" w:rsidRDefault="006140FA" w:rsidP="00480513">
            <w:pPr>
              <w:pStyle w:val="NoSpacing"/>
              <w:jc w:val="center"/>
            </w:pPr>
            <w:r w:rsidRPr="00FE02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FE0234" w:rsidRDefault="006140FA" w:rsidP="0095400E">
            <w:pPr>
              <w:pStyle w:val="NoSpacing"/>
              <w:rPr>
                <w:spacing w:val="-24"/>
              </w:rPr>
            </w:pPr>
            <w:r w:rsidRPr="00FE0234">
              <w:rPr>
                <w:spacing w:val="-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pacing w:val="-24"/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0,5</w:t>
            </w:r>
          </w:p>
        </w:tc>
      </w:tr>
      <w:tr w:rsidR="006140FA" w:rsidRPr="0095400E">
        <w:trPr>
          <w:trHeight w:val="413"/>
          <w:tblCellSpacing w:w="5" w:type="nil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A" w:rsidRPr="00655881" w:rsidRDefault="006140FA" w:rsidP="004805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65588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A" w:rsidRPr="00655881" w:rsidRDefault="006140FA" w:rsidP="00480513">
            <w:pPr>
              <w:pStyle w:val="ConsPlusCell"/>
              <w:jc w:val="both"/>
            </w:pPr>
            <w:r w:rsidRPr="00655881">
              <w:t>сопровождение единой информационной системы управления общественными финансами Камышевского сельского поселения в части приобретенных подсистем и средств вычислительной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95400E" w:rsidRDefault="006140FA" w:rsidP="00480513">
            <w:pPr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FE0234" w:rsidRDefault="006140FA" w:rsidP="00480513">
            <w:pPr>
              <w:pStyle w:val="NoSpacing"/>
              <w:jc w:val="center"/>
            </w:pPr>
            <w:r w:rsidRPr="00FE0234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FE0234" w:rsidRDefault="006140FA" w:rsidP="00480513">
            <w:pPr>
              <w:pStyle w:val="NoSpacing"/>
              <w:jc w:val="center"/>
            </w:pPr>
            <w:r w:rsidRPr="00FE0234">
              <w:t>0940022320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A" w:rsidRPr="00FE0234" w:rsidRDefault="006140FA" w:rsidP="00480513">
            <w:pPr>
              <w:pStyle w:val="NoSpacing"/>
              <w:jc w:val="center"/>
            </w:pPr>
            <w:r w:rsidRPr="00FE02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FE0234" w:rsidRDefault="006140FA" w:rsidP="00480513">
            <w:pPr>
              <w:pStyle w:val="NoSpacing"/>
              <w:jc w:val="center"/>
              <w:rPr>
                <w:spacing w:val="-24"/>
              </w:rPr>
            </w:pPr>
            <w:r w:rsidRPr="00FE0234">
              <w:rPr>
                <w:spacing w:val="-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FE0234" w:rsidRDefault="006140FA" w:rsidP="00480513">
            <w:pPr>
              <w:pStyle w:val="NoSpacing"/>
              <w:jc w:val="center"/>
              <w:rPr>
                <w:spacing w:val="-24"/>
              </w:rPr>
            </w:pPr>
            <w:r w:rsidRPr="00FE0234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FE0234" w:rsidRDefault="006140FA" w:rsidP="00480513">
            <w:pPr>
              <w:pStyle w:val="NoSpacing"/>
              <w:jc w:val="center"/>
              <w:rPr>
                <w:spacing w:val="-24"/>
              </w:rPr>
            </w:pPr>
            <w:r w:rsidRPr="00FE0234">
              <w:rPr>
                <w:spacing w:val="-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FA" w:rsidRPr="0095400E" w:rsidRDefault="006140FA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0,5</w:t>
            </w:r>
          </w:p>
        </w:tc>
      </w:tr>
    </w:tbl>
    <w:p w:rsidR="006140FA" w:rsidRPr="0095400E" w:rsidRDefault="006140FA" w:rsidP="00B7686A">
      <w:pPr>
        <w:ind w:left="8505"/>
        <w:jc w:val="center"/>
        <w:rPr>
          <w:sz w:val="28"/>
          <w:szCs w:val="28"/>
        </w:rPr>
      </w:pPr>
    </w:p>
    <w:p w:rsidR="006140FA" w:rsidRPr="002F61ED" w:rsidRDefault="006140FA" w:rsidP="00B7686A">
      <w:pPr>
        <w:ind w:left="8505"/>
        <w:jc w:val="center"/>
        <w:rPr>
          <w:sz w:val="28"/>
          <w:szCs w:val="28"/>
          <w:highlight w:val="yellow"/>
        </w:rPr>
      </w:pPr>
    </w:p>
    <w:p w:rsidR="006140FA" w:rsidRPr="002F61ED" w:rsidRDefault="006140FA" w:rsidP="00B7686A">
      <w:pPr>
        <w:ind w:left="8505"/>
        <w:jc w:val="center"/>
        <w:rPr>
          <w:sz w:val="28"/>
          <w:szCs w:val="28"/>
          <w:highlight w:val="yellow"/>
        </w:rPr>
      </w:pPr>
    </w:p>
    <w:p w:rsidR="006140FA" w:rsidRPr="002F61ED" w:rsidRDefault="006140FA" w:rsidP="00B7686A">
      <w:pPr>
        <w:ind w:left="8505"/>
        <w:jc w:val="center"/>
        <w:rPr>
          <w:sz w:val="28"/>
          <w:szCs w:val="28"/>
          <w:highlight w:val="yellow"/>
        </w:rPr>
      </w:pPr>
    </w:p>
    <w:p w:rsidR="006140FA" w:rsidRPr="002F61ED" w:rsidRDefault="006140FA" w:rsidP="00B7686A">
      <w:pPr>
        <w:ind w:left="8505"/>
        <w:jc w:val="center"/>
        <w:rPr>
          <w:sz w:val="28"/>
          <w:szCs w:val="28"/>
          <w:highlight w:val="yellow"/>
        </w:rPr>
      </w:pPr>
    </w:p>
    <w:p w:rsidR="006140FA" w:rsidRPr="002F61ED" w:rsidRDefault="006140FA" w:rsidP="00B7686A">
      <w:pPr>
        <w:ind w:left="8505"/>
        <w:jc w:val="center"/>
        <w:rPr>
          <w:sz w:val="28"/>
          <w:szCs w:val="28"/>
          <w:highlight w:val="yellow"/>
        </w:rPr>
      </w:pPr>
    </w:p>
    <w:p w:rsidR="006140FA" w:rsidRPr="002F61ED" w:rsidRDefault="006140FA" w:rsidP="00B7686A">
      <w:pPr>
        <w:ind w:left="8505"/>
        <w:jc w:val="center"/>
        <w:rPr>
          <w:sz w:val="28"/>
          <w:szCs w:val="28"/>
          <w:highlight w:val="yellow"/>
        </w:rPr>
      </w:pPr>
    </w:p>
    <w:p w:rsidR="006140FA" w:rsidRPr="002F61ED" w:rsidRDefault="006140FA" w:rsidP="00B7686A">
      <w:pPr>
        <w:rPr>
          <w:sz w:val="28"/>
          <w:szCs w:val="28"/>
          <w:highlight w:val="yellow"/>
        </w:rPr>
      </w:pPr>
    </w:p>
    <w:p w:rsidR="006140FA" w:rsidRPr="002F61ED" w:rsidRDefault="006140FA" w:rsidP="00B7686A">
      <w:pPr>
        <w:ind w:left="8505"/>
        <w:jc w:val="center"/>
        <w:rPr>
          <w:sz w:val="28"/>
          <w:szCs w:val="28"/>
          <w:highlight w:val="yellow"/>
        </w:rPr>
      </w:pPr>
    </w:p>
    <w:p w:rsidR="006140FA" w:rsidRPr="002F61ED" w:rsidRDefault="006140FA" w:rsidP="00B7686A">
      <w:pPr>
        <w:ind w:left="8505"/>
        <w:jc w:val="center"/>
        <w:rPr>
          <w:sz w:val="28"/>
          <w:szCs w:val="28"/>
          <w:highlight w:val="yellow"/>
        </w:rPr>
      </w:pPr>
    </w:p>
    <w:p w:rsidR="006140FA" w:rsidRPr="00655881" w:rsidRDefault="006140FA" w:rsidP="00B7686A">
      <w:pPr>
        <w:ind w:left="8505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Приложение № 5</w:t>
      </w:r>
    </w:p>
    <w:p w:rsidR="006140FA" w:rsidRPr="00655881" w:rsidRDefault="006140FA" w:rsidP="00B7686A">
      <w:pPr>
        <w:spacing w:line="252" w:lineRule="auto"/>
        <w:ind w:left="8505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к муниципальной программе  «Эффективное  управление  муниципальными финансами»</w:t>
      </w:r>
    </w:p>
    <w:p w:rsidR="006140FA" w:rsidRPr="00655881" w:rsidRDefault="006140F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РАСХОДЫ</w:t>
      </w:r>
    </w:p>
    <w:p w:rsidR="006140FA" w:rsidRPr="00655881" w:rsidRDefault="006140F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 xml:space="preserve"> бюджета Камышевского сельского поселения, на реализацию муниципальной программы </w:t>
      </w:r>
    </w:p>
    <w:p w:rsidR="006140FA" w:rsidRPr="00655881" w:rsidRDefault="006140F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 xml:space="preserve"> «Эффективное управление муниципальными финансами» </w:t>
      </w:r>
    </w:p>
    <w:tbl>
      <w:tblPr>
        <w:tblW w:w="1417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991"/>
        <w:gridCol w:w="992"/>
        <w:gridCol w:w="851"/>
        <w:gridCol w:w="850"/>
        <w:gridCol w:w="993"/>
        <w:gridCol w:w="850"/>
        <w:gridCol w:w="2835"/>
      </w:tblGrid>
      <w:tr w:rsidR="006140FA" w:rsidRPr="00655881">
        <w:trPr>
          <w:tblCellSpacing w:w="5" w:type="nil"/>
        </w:trPr>
        <w:tc>
          <w:tcPr>
            <w:tcW w:w="1984" w:type="dxa"/>
            <w:vMerge w:val="restart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Статус</w:t>
            </w:r>
          </w:p>
        </w:tc>
        <w:tc>
          <w:tcPr>
            <w:tcW w:w="2268" w:type="dxa"/>
            <w:vMerge w:val="restart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 xml:space="preserve">Наименование      </w:t>
            </w:r>
            <w:r w:rsidRPr="00655881">
              <w:br/>
              <w:t xml:space="preserve">муниципальной   </w:t>
            </w:r>
            <w:r w:rsidRPr="00655881"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  <w:vMerge w:val="restart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 xml:space="preserve">Ответственный    </w:t>
            </w:r>
            <w:r w:rsidRPr="00655881">
              <w:br/>
              <w:t xml:space="preserve">исполнитель,     </w:t>
            </w:r>
            <w:r w:rsidRPr="00655881">
              <w:br/>
              <w:t>соисполнители</w:t>
            </w:r>
          </w:p>
        </w:tc>
        <w:tc>
          <w:tcPr>
            <w:tcW w:w="8362" w:type="dxa"/>
            <w:gridSpan w:val="7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Оценка расходов (тыс. руб.), годы</w:t>
            </w:r>
          </w:p>
        </w:tc>
      </w:tr>
      <w:tr w:rsidR="006140FA" w:rsidRPr="00655881">
        <w:trPr>
          <w:trHeight w:val="1206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1561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991" w:type="dxa"/>
            <w:vAlign w:val="center"/>
          </w:tcPr>
          <w:p w:rsidR="006140FA" w:rsidRPr="00655881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6140FA" w:rsidRPr="00655881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6140FA" w:rsidRPr="00655881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6140FA" w:rsidRPr="00655881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6140FA" w:rsidRPr="00655881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6140FA" w:rsidRPr="00655881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2019 год</w:t>
            </w:r>
          </w:p>
        </w:tc>
        <w:tc>
          <w:tcPr>
            <w:tcW w:w="2835" w:type="dxa"/>
            <w:vAlign w:val="center"/>
          </w:tcPr>
          <w:p w:rsidR="006140FA" w:rsidRPr="00655881" w:rsidRDefault="006140F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2020 год</w:t>
            </w:r>
          </w:p>
        </w:tc>
      </w:tr>
    </w:tbl>
    <w:p w:rsidR="006140FA" w:rsidRPr="00655881" w:rsidRDefault="006140FA" w:rsidP="00B7686A">
      <w:pPr>
        <w:rPr>
          <w:sz w:val="2"/>
          <w:szCs w:val="2"/>
        </w:rPr>
      </w:pPr>
    </w:p>
    <w:tbl>
      <w:tblPr>
        <w:tblW w:w="14220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991"/>
        <w:gridCol w:w="992"/>
        <w:gridCol w:w="851"/>
        <w:gridCol w:w="850"/>
        <w:gridCol w:w="993"/>
        <w:gridCol w:w="850"/>
        <w:gridCol w:w="2835"/>
        <w:gridCol w:w="45"/>
      </w:tblGrid>
      <w:tr w:rsidR="006140FA" w:rsidRPr="00655881">
        <w:trPr>
          <w:gridAfter w:val="1"/>
          <w:wAfter w:w="45" w:type="dxa"/>
          <w:tblHeader/>
          <w:tblCellSpacing w:w="5" w:type="nil"/>
        </w:trPr>
        <w:tc>
          <w:tcPr>
            <w:tcW w:w="1984" w:type="dxa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1</w:t>
            </w:r>
          </w:p>
        </w:tc>
        <w:tc>
          <w:tcPr>
            <w:tcW w:w="2268" w:type="dxa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2</w:t>
            </w: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3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4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5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6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7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8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9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pStyle w:val="ConsPlusCell"/>
              <w:jc w:val="center"/>
            </w:pPr>
            <w:r w:rsidRPr="00655881">
              <w:t>10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6140FA" w:rsidRPr="00655881" w:rsidRDefault="006140FA" w:rsidP="00480513">
            <w:pPr>
              <w:pStyle w:val="ConsPlusCell"/>
            </w:pPr>
            <w:r w:rsidRPr="00655881">
              <w:t xml:space="preserve">Муниципальная  </w:t>
            </w:r>
            <w:r w:rsidRPr="00655881"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6140FA" w:rsidRPr="00655881" w:rsidRDefault="006140FA" w:rsidP="00480513">
            <w:pPr>
              <w:pStyle w:val="ConsPlusCell"/>
              <w:jc w:val="both"/>
            </w:pPr>
            <w:r w:rsidRPr="00655881">
              <w:t>Эффективное управление муниципальными финансами</w:t>
            </w: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 xml:space="preserve">всего                </w:t>
            </w:r>
          </w:p>
        </w:tc>
        <w:tc>
          <w:tcPr>
            <w:tcW w:w="991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3006,7</w:t>
            </w:r>
          </w:p>
        </w:tc>
        <w:tc>
          <w:tcPr>
            <w:tcW w:w="992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3137,8</w:t>
            </w:r>
          </w:p>
        </w:tc>
        <w:tc>
          <w:tcPr>
            <w:tcW w:w="851" w:type="dxa"/>
          </w:tcPr>
          <w:p w:rsidR="006140FA" w:rsidRPr="00655881" w:rsidRDefault="006140FA" w:rsidP="00BB504E">
            <w:pPr>
              <w:jc w:val="center"/>
            </w:pPr>
            <w:r w:rsidRPr="00655881">
              <w:t>3431,5</w:t>
            </w:r>
          </w:p>
        </w:tc>
        <w:tc>
          <w:tcPr>
            <w:tcW w:w="850" w:type="dxa"/>
          </w:tcPr>
          <w:p w:rsidR="006140FA" w:rsidRPr="00655881" w:rsidRDefault="006140FA" w:rsidP="00BB504E">
            <w:pPr>
              <w:jc w:val="center"/>
            </w:pPr>
            <w:r w:rsidRPr="00655881">
              <w:t>4041,2</w:t>
            </w:r>
          </w:p>
        </w:tc>
        <w:tc>
          <w:tcPr>
            <w:tcW w:w="993" w:type="dxa"/>
          </w:tcPr>
          <w:p w:rsidR="006140FA" w:rsidRPr="00655881" w:rsidRDefault="006140FA" w:rsidP="00BB504E">
            <w:pPr>
              <w:jc w:val="center"/>
            </w:pPr>
            <w:r w:rsidRPr="00655881">
              <w:t>3578,3</w:t>
            </w:r>
          </w:p>
        </w:tc>
        <w:tc>
          <w:tcPr>
            <w:tcW w:w="850" w:type="dxa"/>
          </w:tcPr>
          <w:p w:rsidR="006140FA" w:rsidRPr="00655881" w:rsidRDefault="006140FA" w:rsidP="00BB504E">
            <w:pPr>
              <w:jc w:val="center"/>
            </w:pPr>
            <w:r w:rsidRPr="00655881">
              <w:t>3676,6</w:t>
            </w:r>
          </w:p>
        </w:tc>
        <w:tc>
          <w:tcPr>
            <w:tcW w:w="2835" w:type="dxa"/>
          </w:tcPr>
          <w:p w:rsidR="006140FA" w:rsidRPr="00655881" w:rsidRDefault="006140FA" w:rsidP="00BB504E">
            <w:pPr>
              <w:jc w:val="center"/>
            </w:pPr>
            <w:r w:rsidRPr="00655881">
              <w:t>3058,3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jc w:val="center"/>
            </w:pPr>
            <w:r w:rsidRPr="00655881"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</w:pPr>
            <w:r w:rsidRPr="00655881"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</w:pPr>
            <w:r w:rsidRPr="00655881"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</w:pPr>
            <w:r w:rsidRPr="00655881"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</w:pPr>
            <w:r w:rsidRPr="00655881"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3006,7</w:t>
            </w:r>
          </w:p>
        </w:tc>
        <w:tc>
          <w:tcPr>
            <w:tcW w:w="992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3137,8</w:t>
            </w:r>
          </w:p>
        </w:tc>
        <w:tc>
          <w:tcPr>
            <w:tcW w:w="851" w:type="dxa"/>
          </w:tcPr>
          <w:p w:rsidR="006140FA" w:rsidRPr="00655881" w:rsidRDefault="006140FA" w:rsidP="00BB504E">
            <w:pPr>
              <w:jc w:val="center"/>
            </w:pPr>
            <w:r w:rsidRPr="00655881">
              <w:t>3431,5</w:t>
            </w:r>
          </w:p>
        </w:tc>
        <w:tc>
          <w:tcPr>
            <w:tcW w:w="850" w:type="dxa"/>
          </w:tcPr>
          <w:p w:rsidR="006140FA" w:rsidRPr="00655881" w:rsidRDefault="006140FA" w:rsidP="00BB504E">
            <w:pPr>
              <w:jc w:val="center"/>
            </w:pPr>
            <w:r w:rsidRPr="00655881">
              <w:t>4041,2</w:t>
            </w:r>
          </w:p>
        </w:tc>
        <w:tc>
          <w:tcPr>
            <w:tcW w:w="993" w:type="dxa"/>
          </w:tcPr>
          <w:p w:rsidR="006140FA" w:rsidRPr="00655881" w:rsidRDefault="006140FA" w:rsidP="00BB504E">
            <w:pPr>
              <w:jc w:val="center"/>
            </w:pPr>
            <w:r w:rsidRPr="00655881">
              <w:t>3578,3</w:t>
            </w:r>
          </w:p>
        </w:tc>
        <w:tc>
          <w:tcPr>
            <w:tcW w:w="850" w:type="dxa"/>
          </w:tcPr>
          <w:p w:rsidR="006140FA" w:rsidRPr="00655881" w:rsidRDefault="006140FA" w:rsidP="00BB504E">
            <w:pPr>
              <w:jc w:val="center"/>
            </w:pPr>
            <w:r w:rsidRPr="00655881">
              <w:t>3676,6</w:t>
            </w:r>
          </w:p>
        </w:tc>
        <w:tc>
          <w:tcPr>
            <w:tcW w:w="2835" w:type="dxa"/>
          </w:tcPr>
          <w:p w:rsidR="006140FA" w:rsidRPr="00655881" w:rsidRDefault="006140FA" w:rsidP="00BB504E">
            <w:pPr>
              <w:jc w:val="center"/>
            </w:pPr>
            <w:r w:rsidRPr="00655881">
              <w:t>3058,3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6140FA" w:rsidRPr="00655881" w:rsidRDefault="006140FA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6140FA" w:rsidRPr="00655881" w:rsidRDefault="006140FA" w:rsidP="00480513">
            <w:pPr>
              <w:pStyle w:val="ConsPlusCell"/>
            </w:pPr>
            <w:r w:rsidRPr="00655881"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6140FA" w:rsidRPr="00655881" w:rsidRDefault="006140FA" w:rsidP="00480513">
            <w:pPr>
              <w:pStyle w:val="ConsPlusCell"/>
              <w:jc w:val="both"/>
            </w:pPr>
            <w:r w:rsidRPr="00655881">
              <w:t>долгосрочное финансовое планирование</w:t>
            </w: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6140FA" w:rsidRPr="00655881" w:rsidRDefault="006140FA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6140FA" w:rsidRPr="00655881" w:rsidRDefault="006140FA" w:rsidP="00480513">
            <w:pPr>
              <w:pStyle w:val="ConsPlusCell"/>
            </w:pPr>
            <w:r w:rsidRPr="00655881"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6140FA" w:rsidRPr="00655881" w:rsidRDefault="006140FA" w:rsidP="00480513">
            <w:pPr>
              <w:pStyle w:val="ConsPlusCell"/>
              <w:jc w:val="both"/>
            </w:pPr>
            <w:r w:rsidRPr="00655881">
              <w:t>нормативно-методическое обеспечение и организация бюджетного процесса</w:t>
            </w: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3005,7</w:t>
            </w:r>
          </w:p>
        </w:tc>
        <w:tc>
          <w:tcPr>
            <w:tcW w:w="992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3137,8</w:t>
            </w:r>
          </w:p>
        </w:tc>
        <w:tc>
          <w:tcPr>
            <w:tcW w:w="851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3429,5</w:t>
            </w:r>
          </w:p>
        </w:tc>
        <w:tc>
          <w:tcPr>
            <w:tcW w:w="850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4039,2</w:t>
            </w:r>
          </w:p>
        </w:tc>
        <w:tc>
          <w:tcPr>
            <w:tcW w:w="993" w:type="dxa"/>
          </w:tcPr>
          <w:p w:rsidR="006140FA" w:rsidRPr="00655881" w:rsidRDefault="006140FA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3576,3</w:t>
            </w:r>
          </w:p>
        </w:tc>
        <w:tc>
          <w:tcPr>
            <w:tcW w:w="850" w:type="dxa"/>
          </w:tcPr>
          <w:p w:rsidR="006140FA" w:rsidRPr="00655881" w:rsidRDefault="006140FA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3674,6</w:t>
            </w:r>
          </w:p>
        </w:tc>
        <w:tc>
          <w:tcPr>
            <w:tcW w:w="2835" w:type="dxa"/>
          </w:tcPr>
          <w:p w:rsidR="006140FA" w:rsidRPr="00655881" w:rsidRDefault="006140FA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3057,3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</w:pP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</w:pP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</w:pP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3005,7</w:t>
            </w:r>
          </w:p>
        </w:tc>
        <w:tc>
          <w:tcPr>
            <w:tcW w:w="992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3137,8</w:t>
            </w:r>
          </w:p>
        </w:tc>
        <w:tc>
          <w:tcPr>
            <w:tcW w:w="851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3429,5</w:t>
            </w:r>
          </w:p>
        </w:tc>
        <w:tc>
          <w:tcPr>
            <w:tcW w:w="850" w:type="dxa"/>
          </w:tcPr>
          <w:p w:rsidR="006140FA" w:rsidRPr="00655881" w:rsidRDefault="006140F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4039,2</w:t>
            </w:r>
          </w:p>
        </w:tc>
        <w:tc>
          <w:tcPr>
            <w:tcW w:w="993" w:type="dxa"/>
          </w:tcPr>
          <w:p w:rsidR="006140FA" w:rsidRPr="00655881" w:rsidRDefault="006140FA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3576,3</w:t>
            </w:r>
          </w:p>
        </w:tc>
        <w:tc>
          <w:tcPr>
            <w:tcW w:w="850" w:type="dxa"/>
          </w:tcPr>
          <w:p w:rsidR="006140FA" w:rsidRPr="00655881" w:rsidRDefault="006140FA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3674,6</w:t>
            </w:r>
          </w:p>
        </w:tc>
        <w:tc>
          <w:tcPr>
            <w:tcW w:w="2835" w:type="dxa"/>
          </w:tcPr>
          <w:p w:rsidR="006140FA" w:rsidRPr="00655881" w:rsidRDefault="006140FA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3057,3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6140FA" w:rsidRPr="00655881" w:rsidRDefault="006140FA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6140FA" w:rsidRPr="00655881" w:rsidRDefault="006140FA" w:rsidP="00480513">
            <w:pPr>
              <w:pStyle w:val="ConsPlusCell"/>
            </w:pPr>
            <w:r w:rsidRPr="00655881"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6140FA" w:rsidRPr="00655881" w:rsidRDefault="006140FA" w:rsidP="00480513">
            <w:pPr>
              <w:pStyle w:val="ConsPlusCell"/>
              <w:jc w:val="both"/>
            </w:pPr>
            <w:r w:rsidRPr="00655881">
              <w:t>управление муниципальным долгом Камышевского сельского поселения</w:t>
            </w: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6140FA" w:rsidRPr="00655881" w:rsidRDefault="006140FA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6140FA" w:rsidRPr="00655881" w:rsidRDefault="006140FA" w:rsidP="00480513">
            <w:pPr>
              <w:pStyle w:val="ConsPlusCell"/>
            </w:pPr>
            <w:r w:rsidRPr="00655881">
              <w:t>Подпрограмма 4</w:t>
            </w:r>
          </w:p>
        </w:tc>
        <w:tc>
          <w:tcPr>
            <w:tcW w:w="2268" w:type="dxa"/>
            <w:vMerge w:val="restart"/>
          </w:tcPr>
          <w:p w:rsidR="006140FA" w:rsidRPr="00655881" w:rsidRDefault="006140FA" w:rsidP="00480513">
            <w:pPr>
              <w:pStyle w:val="ConsPlusCell"/>
              <w:jc w:val="both"/>
            </w:pPr>
            <w:r w:rsidRPr="00655881"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  <w:vAlign w:val="center"/>
          </w:tcPr>
          <w:p w:rsidR="006140FA" w:rsidRPr="00FE0234" w:rsidRDefault="006140FA" w:rsidP="00BB504E">
            <w:pPr>
              <w:pStyle w:val="NoSpacing"/>
              <w:jc w:val="center"/>
              <w:rPr>
                <w:spacing w:val="-24"/>
              </w:rPr>
            </w:pPr>
            <w:r w:rsidRPr="00FE0234">
              <w:rPr>
                <w:spacing w:val="-24"/>
              </w:rPr>
              <w:t>1,0</w:t>
            </w:r>
          </w:p>
        </w:tc>
        <w:tc>
          <w:tcPr>
            <w:tcW w:w="992" w:type="dxa"/>
            <w:vAlign w:val="center"/>
          </w:tcPr>
          <w:p w:rsidR="006140FA" w:rsidRPr="00655881" w:rsidRDefault="006140FA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140FA" w:rsidRPr="00655881" w:rsidRDefault="006140F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6140FA" w:rsidRPr="00655881" w:rsidRDefault="006140F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6140FA" w:rsidRPr="00655881" w:rsidRDefault="006140F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6140FA" w:rsidRPr="00655881" w:rsidRDefault="006140F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z w:val="22"/>
                <w:szCs w:val="22"/>
              </w:rPr>
              <w:t>2,0</w:t>
            </w:r>
          </w:p>
        </w:tc>
        <w:tc>
          <w:tcPr>
            <w:tcW w:w="2835" w:type="dxa"/>
            <w:vAlign w:val="center"/>
          </w:tcPr>
          <w:p w:rsidR="006140FA" w:rsidRPr="00655881" w:rsidRDefault="006140F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z w:val="22"/>
                <w:szCs w:val="22"/>
              </w:rPr>
              <w:t>1,0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3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2835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16"/>
              </w:rPr>
            </w:pP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6140FA" w:rsidRPr="00655881">
        <w:trPr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  <w:vAlign w:val="center"/>
          </w:tcPr>
          <w:p w:rsidR="006140FA" w:rsidRPr="00FE0234" w:rsidRDefault="006140FA" w:rsidP="00BB504E">
            <w:pPr>
              <w:pStyle w:val="NoSpacing"/>
              <w:jc w:val="center"/>
              <w:rPr>
                <w:spacing w:val="-24"/>
              </w:rPr>
            </w:pPr>
            <w:r w:rsidRPr="00FE0234">
              <w:rPr>
                <w:spacing w:val="-24"/>
              </w:rPr>
              <w:t>1,0</w:t>
            </w:r>
          </w:p>
        </w:tc>
        <w:tc>
          <w:tcPr>
            <w:tcW w:w="992" w:type="dxa"/>
            <w:vAlign w:val="center"/>
          </w:tcPr>
          <w:p w:rsidR="006140FA" w:rsidRPr="00655881" w:rsidRDefault="006140FA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140FA" w:rsidRPr="00655881" w:rsidRDefault="006140F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6140FA" w:rsidRPr="00655881" w:rsidRDefault="006140F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6140FA" w:rsidRPr="00655881" w:rsidRDefault="006140F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6140FA" w:rsidRPr="00655881" w:rsidRDefault="006140F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z w:val="22"/>
                <w:szCs w:val="22"/>
              </w:rPr>
              <w:t>2,0</w:t>
            </w:r>
          </w:p>
        </w:tc>
        <w:tc>
          <w:tcPr>
            <w:tcW w:w="2880" w:type="dxa"/>
            <w:gridSpan w:val="2"/>
            <w:vAlign w:val="center"/>
          </w:tcPr>
          <w:p w:rsidR="006140FA" w:rsidRPr="00655881" w:rsidRDefault="006140F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z w:val="22"/>
                <w:szCs w:val="22"/>
              </w:rPr>
              <w:t>1,0</w:t>
            </w:r>
          </w:p>
        </w:tc>
      </w:tr>
      <w:tr w:rsidR="006140FA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6140FA" w:rsidRPr="00655881" w:rsidRDefault="006140F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6140FA" w:rsidRPr="00655881" w:rsidRDefault="006140FA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6140FA" w:rsidRPr="00655881" w:rsidRDefault="006140FA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6140FA" w:rsidRPr="00655881" w:rsidRDefault="006140FA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6140FA" w:rsidRPr="00655881" w:rsidRDefault="006140F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40FA" w:rsidRPr="00655881" w:rsidRDefault="006140F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6140FA" w:rsidRPr="00655881" w:rsidRDefault="006140FA" w:rsidP="00B7686A">
      <w:pPr>
        <w:widowControl w:val="0"/>
        <w:ind w:left="9214"/>
        <w:jc w:val="center"/>
        <w:rPr>
          <w:sz w:val="28"/>
          <w:szCs w:val="28"/>
        </w:rPr>
      </w:pPr>
    </w:p>
    <w:p w:rsidR="006140FA" w:rsidRPr="00655881" w:rsidRDefault="006140FA" w:rsidP="00B7686A">
      <w:pPr>
        <w:ind w:left="8505"/>
        <w:jc w:val="center"/>
        <w:rPr>
          <w:sz w:val="28"/>
          <w:szCs w:val="28"/>
        </w:rPr>
      </w:pPr>
    </w:p>
    <w:p w:rsidR="006140FA" w:rsidRPr="00655881" w:rsidRDefault="006140FA" w:rsidP="00B7686A">
      <w:pPr>
        <w:ind w:left="8505"/>
        <w:jc w:val="center"/>
        <w:rPr>
          <w:sz w:val="28"/>
          <w:szCs w:val="28"/>
        </w:rPr>
      </w:pPr>
    </w:p>
    <w:p w:rsidR="006140FA" w:rsidRPr="00655881" w:rsidRDefault="006140FA" w:rsidP="00C93315">
      <w:pPr>
        <w:suppressAutoHyphens/>
        <w:spacing w:line="252" w:lineRule="auto"/>
        <w:ind w:firstLine="708"/>
        <w:rPr>
          <w:sz w:val="28"/>
          <w:szCs w:val="28"/>
        </w:rPr>
      </w:pPr>
      <w:r w:rsidRPr="00655881">
        <w:rPr>
          <w:sz w:val="28"/>
          <w:szCs w:val="28"/>
        </w:rPr>
        <w:t xml:space="preserve">Ведущий специалист </w:t>
      </w:r>
      <w:r w:rsidRPr="00655881">
        <w:rPr>
          <w:sz w:val="28"/>
          <w:szCs w:val="28"/>
        </w:rPr>
        <w:tab/>
      </w:r>
      <w:r w:rsidRPr="00655881">
        <w:rPr>
          <w:sz w:val="28"/>
          <w:szCs w:val="28"/>
        </w:rPr>
        <w:tab/>
      </w:r>
      <w:r w:rsidRPr="00655881">
        <w:rPr>
          <w:sz w:val="28"/>
          <w:szCs w:val="28"/>
        </w:rPr>
        <w:tab/>
        <w:t xml:space="preserve">                                                 </w:t>
      </w:r>
      <w:r w:rsidRPr="00655881">
        <w:rPr>
          <w:sz w:val="28"/>
          <w:szCs w:val="28"/>
        </w:rPr>
        <w:tab/>
        <w:t>Т.А.Воробинская</w:t>
      </w:r>
    </w:p>
    <w:p w:rsidR="006140FA" w:rsidRPr="00BF663F" w:rsidRDefault="006140FA">
      <w:pPr>
        <w:jc w:val="both"/>
        <w:rPr>
          <w:color w:val="000000"/>
          <w:sz w:val="28"/>
          <w:szCs w:val="28"/>
        </w:rPr>
      </w:pPr>
    </w:p>
    <w:sectPr w:rsidR="006140FA" w:rsidRPr="00BF663F" w:rsidSect="00B7686A">
      <w:footerReference w:type="default" r:id="rId26"/>
      <w:pgSz w:w="16840" w:h="11907" w:orient="landscape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FA" w:rsidRDefault="006140FA">
      <w:r>
        <w:separator/>
      </w:r>
    </w:p>
  </w:endnote>
  <w:endnote w:type="continuationSeparator" w:id="0">
    <w:p w:rsidR="006140FA" w:rsidRDefault="0061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FA" w:rsidRDefault="006140FA" w:rsidP="00ED7ED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140FA" w:rsidRDefault="006140FA" w:rsidP="00223F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FA" w:rsidRDefault="006140FA">
      <w:r>
        <w:separator/>
      </w:r>
    </w:p>
  </w:footnote>
  <w:footnote w:type="continuationSeparator" w:id="0">
    <w:p w:rsidR="006140FA" w:rsidRDefault="0061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242796"/>
    <w:multiLevelType w:val="hybridMultilevel"/>
    <w:tmpl w:val="7C147E26"/>
    <w:lvl w:ilvl="0" w:tplc="0D82AC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F80738"/>
    <w:multiLevelType w:val="hybridMultilevel"/>
    <w:tmpl w:val="5DEEF32C"/>
    <w:lvl w:ilvl="0" w:tplc="539E6EC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2F8710A3"/>
    <w:multiLevelType w:val="hybridMultilevel"/>
    <w:tmpl w:val="BB2C18AA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485196B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44FA"/>
    <w:multiLevelType w:val="hybridMultilevel"/>
    <w:tmpl w:val="01789632"/>
    <w:lvl w:ilvl="0" w:tplc="5A34FD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22">
    <w:nsid w:val="4A167DD2"/>
    <w:multiLevelType w:val="hybridMultilevel"/>
    <w:tmpl w:val="BB787A2C"/>
    <w:lvl w:ilvl="0" w:tplc="CAF003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966D62"/>
    <w:multiLevelType w:val="hybridMultilevel"/>
    <w:tmpl w:val="C538783C"/>
    <w:lvl w:ilvl="0" w:tplc="95986BC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33F90"/>
    <w:multiLevelType w:val="hybridMultilevel"/>
    <w:tmpl w:val="9F4CA74C"/>
    <w:lvl w:ilvl="0" w:tplc="83C4786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F03196"/>
    <w:multiLevelType w:val="hybridMultilevel"/>
    <w:tmpl w:val="E1B21666"/>
    <w:lvl w:ilvl="0" w:tplc="852209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6113F1"/>
    <w:multiLevelType w:val="multilevel"/>
    <w:tmpl w:val="C1BCF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EF23C5"/>
    <w:multiLevelType w:val="multilevel"/>
    <w:tmpl w:val="745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0347435"/>
    <w:multiLevelType w:val="hybridMultilevel"/>
    <w:tmpl w:val="E9AA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37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E562D17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35"/>
  </w:num>
  <w:num w:numId="5">
    <w:abstractNumId w:val="6"/>
  </w:num>
  <w:num w:numId="6">
    <w:abstractNumId w:val="45"/>
  </w:num>
  <w:num w:numId="7">
    <w:abstractNumId w:val="41"/>
  </w:num>
  <w:num w:numId="8">
    <w:abstractNumId w:val="37"/>
  </w:num>
  <w:num w:numId="9">
    <w:abstractNumId w:val="11"/>
  </w:num>
  <w:num w:numId="10">
    <w:abstractNumId w:val="25"/>
  </w:num>
  <w:num w:numId="11">
    <w:abstractNumId w:val="4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33"/>
  </w:num>
  <w:num w:numId="17">
    <w:abstractNumId w:val="32"/>
  </w:num>
  <w:num w:numId="18">
    <w:abstractNumId w:val="43"/>
  </w:num>
  <w:num w:numId="19">
    <w:abstractNumId w:val="20"/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6"/>
  </w:num>
  <w:num w:numId="24">
    <w:abstractNumId w:val="13"/>
  </w:num>
  <w:num w:numId="25">
    <w:abstractNumId w:val="16"/>
  </w:num>
  <w:num w:numId="26">
    <w:abstractNumId w:val="27"/>
  </w:num>
  <w:num w:numId="27">
    <w:abstractNumId w:val="29"/>
  </w:num>
  <w:num w:numId="28">
    <w:abstractNumId w:val="34"/>
  </w:num>
  <w:num w:numId="29">
    <w:abstractNumId w:val="5"/>
  </w:num>
  <w:num w:numId="30">
    <w:abstractNumId w:val="2"/>
  </w:num>
  <w:num w:numId="31">
    <w:abstractNumId w:val="15"/>
  </w:num>
  <w:num w:numId="32">
    <w:abstractNumId w:val="40"/>
  </w:num>
  <w:num w:numId="33">
    <w:abstractNumId w:val="23"/>
  </w:num>
  <w:num w:numId="34">
    <w:abstractNumId w:val="31"/>
  </w:num>
  <w:num w:numId="35">
    <w:abstractNumId w:val="30"/>
  </w:num>
  <w:num w:numId="36">
    <w:abstractNumId w:val="22"/>
  </w:num>
  <w:num w:numId="37">
    <w:abstractNumId w:val="17"/>
  </w:num>
  <w:num w:numId="38">
    <w:abstractNumId w:val="1"/>
  </w:num>
  <w:num w:numId="39">
    <w:abstractNumId w:val="14"/>
  </w:num>
  <w:num w:numId="40">
    <w:abstractNumId w:val="38"/>
  </w:num>
  <w:num w:numId="41">
    <w:abstractNumId w:val="7"/>
  </w:num>
  <w:num w:numId="42">
    <w:abstractNumId w:val="0"/>
  </w:num>
  <w:num w:numId="43">
    <w:abstractNumId w:val="44"/>
  </w:num>
  <w:num w:numId="44">
    <w:abstractNumId w:val="19"/>
  </w:num>
  <w:num w:numId="45">
    <w:abstractNumId w:val="42"/>
  </w:num>
  <w:num w:numId="46">
    <w:abstractNumId w:val="36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2AD"/>
    <w:rsid w:val="00001669"/>
    <w:rsid w:val="00002FAD"/>
    <w:rsid w:val="0000581C"/>
    <w:rsid w:val="00013216"/>
    <w:rsid w:val="00023B43"/>
    <w:rsid w:val="0003646A"/>
    <w:rsid w:val="000440DA"/>
    <w:rsid w:val="00054C15"/>
    <w:rsid w:val="000554D4"/>
    <w:rsid w:val="000826F7"/>
    <w:rsid w:val="0008593C"/>
    <w:rsid w:val="000922F7"/>
    <w:rsid w:val="000A33E9"/>
    <w:rsid w:val="000B074D"/>
    <w:rsid w:val="000B1AC1"/>
    <w:rsid w:val="000B3AF3"/>
    <w:rsid w:val="000C122D"/>
    <w:rsid w:val="000C7455"/>
    <w:rsid w:val="000D7E2E"/>
    <w:rsid w:val="000E19FF"/>
    <w:rsid w:val="000E4E67"/>
    <w:rsid w:val="000E79BB"/>
    <w:rsid w:val="000E7BF9"/>
    <w:rsid w:val="0010173C"/>
    <w:rsid w:val="00111A61"/>
    <w:rsid w:val="00115CCC"/>
    <w:rsid w:val="00130D93"/>
    <w:rsid w:val="001355EE"/>
    <w:rsid w:val="0015490C"/>
    <w:rsid w:val="0016320F"/>
    <w:rsid w:val="001635CA"/>
    <w:rsid w:val="0016774C"/>
    <w:rsid w:val="00171C9D"/>
    <w:rsid w:val="0018194E"/>
    <w:rsid w:val="001970DC"/>
    <w:rsid w:val="001A7EF7"/>
    <w:rsid w:val="001C0C22"/>
    <w:rsid w:val="001C2B2E"/>
    <w:rsid w:val="001C5B5C"/>
    <w:rsid w:val="001D145E"/>
    <w:rsid w:val="001D7091"/>
    <w:rsid w:val="001E126D"/>
    <w:rsid w:val="001E352B"/>
    <w:rsid w:val="00203BC3"/>
    <w:rsid w:val="002050F7"/>
    <w:rsid w:val="00211683"/>
    <w:rsid w:val="0022193C"/>
    <w:rsid w:val="00223FDD"/>
    <w:rsid w:val="00224C6F"/>
    <w:rsid w:val="002326E0"/>
    <w:rsid w:val="00251A09"/>
    <w:rsid w:val="00255DDF"/>
    <w:rsid w:val="00264466"/>
    <w:rsid w:val="00271B2F"/>
    <w:rsid w:val="00273C00"/>
    <w:rsid w:val="002970AC"/>
    <w:rsid w:val="002A5514"/>
    <w:rsid w:val="002B16B4"/>
    <w:rsid w:val="002B41E8"/>
    <w:rsid w:val="002B46F6"/>
    <w:rsid w:val="002B6B21"/>
    <w:rsid w:val="002B6F8A"/>
    <w:rsid w:val="002B7BDD"/>
    <w:rsid w:val="002D0C31"/>
    <w:rsid w:val="002D25F1"/>
    <w:rsid w:val="002D53CD"/>
    <w:rsid w:val="002F2519"/>
    <w:rsid w:val="002F5734"/>
    <w:rsid w:val="002F61ED"/>
    <w:rsid w:val="002F7081"/>
    <w:rsid w:val="00315437"/>
    <w:rsid w:val="00322485"/>
    <w:rsid w:val="00331370"/>
    <w:rsid w:val="00332551"/>
    <w:rsid w:val="00334BFE"/>
    <w:rsid w:val="003367FD"/>
    <w:rsid w:val="00336E1C"/>
    <w:rsid w:val="00337762"/>
    <w:rsid w:val="00340020"/>
    <w:rsid w:val="0034109F"/>
    <w:rsid w:val="003423CF"/>
    <w:rsid w:val="003635F4"/>
    <w:rsid w:val="003872AA"/>
    <w:rsid w:val="003942A0"/>
    <w:rsid w:val="0039674B"/>
    <w:rsid w:val="003A4671"/>
    <w:rsid w:val="003A56BB"/>
    <w:rsid w:val="003B13C7"/>
    <w:rsid w:val="003C0B01"/>
    <w:rsid w:val="003C367A"/>
    <w:rsid w:val="003C4C9B"/>
    <w:rsid w:val="003D0F50"/>
    <w:rsid w:val="003E4C0A"/>
    <w:rsid w:val="003E6F7D"/>
    <w:rsid w:val="003E73CD"/>
    <w:rsid w:val="003E7AA1"/>
    <w:rsid w:val="00411156"/>
    <w:rsid w:val="004254A0"/>
    <w:rsid w:val="00426A90"/>
    <w:rsid w:val="00431DAE"/>
    <w:rsid w:val="00431F81"/>
    <w:rsid w:val="004331B9"/>
    <w:rsid w:val="004474FF"/>
    <w:rsid w:val="004506CC"/>
    <w:rsid w:val="00452531"/>
    <w:rsid w:val="0046160E"/>
    <w:rsid w:val="00480513"/>
    <w:rsid w:val="00481839"/>
    <w:rsid w:val="00483AAE"/>
    <w:rsid w:val="0048558E"/>
    <w:rsid w:val="00494590"/>
    <w:rsid w:val="0049525C"/>
    <w:rsid w:val="004B210A"/>
    <w:rsid w:val="004C1031"/>
    <w:rsid w:val="004D11E8"/>
    <w:rsid w:val="004E3A36"/>
    <w:rsid w:val="004E40DE"/>
    <w:rsid w:val="004F27BE"/>
    <w:rsid w:val="004F2967"/>
    <w:rsid w:val="004F3E1B"/>
    <w:rsid w:val="004F56BD"/>
    <w:rsid w:val="0050537E"/>
    <w:rsid w:val="00506CA4"/>
    <w:rsid w:val="00511460"/>
    <w:rsid w:val="00512A55"/>
    <w:rsid w:val="00537C5A"/>
    <w:rsid w:val="00543C0F"/>
    <w:rsid w:val="00544B05"/>
    <w:rsid w:val="00547F2B"/>
    <w:rsid w:val="005578B7"/>
    <w:rsid w:val="0056331C"/>
    <w:rsid w:val="0057126A"/>
    <w:rsid w:val="00571A5F"/>
    <w:rsid w:val="00571ADB"/>
    <w:rsid w:val="00574613"/>
    <w:rsid w:val="005827DB"/>
    <w:rsid w:val="005861B9"/>
    <w:rsid w:val="005864B0"/>
    <w:rsid w:val="0059261C"/>
    <w:rsid w:val="005A640D"/>
    <w:rsid w:val="005A67C1"/>
    <w:rsid w:val="005C2FB3"/>
    <w:rsid w:val="005C38B2"/>
    <w:rsid w:val="005C495E"/>
    <w:rsid w:val="005C79DE"/>
    <w:rsid w:val="005D7669"/>
    <w:rsid w:val="005E4A4E"/>
    <w:rsid w:val="005F3D78"/>
    <w:rsid w:val="005F49D8"/>
    <w:rsid w:val="005F4A34"/>
    <w:rsid w:val="005F62C2"/>
    <w:rsid w:val="006016C9"/>
    <w:rsid w:val="00606BE0"/>
    <w:rsid w:val="006103B1"/>
    <w:rsid w:val="006140FA"/>
    <w:rsid w:val="00616C3F"/>
    <w:rsid w:val="00622B1B"/>
    <w:rsid w:val="006236C1"/>
    <w:rsid w:val="00626D2C"/>
    <w:rsid w:val="006273C4"/>
    <w:rsid w:val="00630E95"/>
    <w:rsid w:val="0063187E"/>
    <w:rsid w:val="00644BE5"/>
    <w:rsid w:val="006453E2"/>
    <w:rsid w:val="00645F40"/>
    <w:rsid w:val="0065016A"/>
    <w:rsid w:val="00652C36"/>
    <w:rsid w:val="006531B4"/>
    <w:rsid w:val="00655881"/>
    <w:rsid w:val="006603F0"/>
    <w:rsid w:val="006764CD"/>
    <w:rsid w:val="00676AB2"/>
    <w:rsid w:val="00685EAA"/>
    <w:rsid w:val="006867EA"/>
    <w:rsid w:val="00686F11"/>
    <w:rsid w:val="00693CB9"/>
    <w:rsid w:val="0069452D"/>
    <w:rsid w:val="00697149"/>
    <w:rsid w:val="00697E62"/>
    <w:rsid w:val="006A2963"/>
    <w:rsid w:val="006B0A40"/>
    <w:rsid w:val="006C2C4F"/>
    <w:rsid w:val="006C6DD8"/>
    <w:rsid w:val="006C7963"/>
    <w:rsid w:val="006D0F27"/>
    <w:rsid w:val="006D16F6"/>
    <w:rsid w:val="006D1FAE"/>
    <w:rsid w:val="006E34B3"/>
    <w:rsid w:val="006E6354"/>
    <w:rsid w:val="006E7AD3"/>
    <w:rsid w:val="006F70BB"/>
    <w:rsid w:val="00706739"/>
    <w:rsid w:val="00721E30"/>
    <w:rsid w:val="00733FF3"/>
    <w:rsid w:val="00767EFC"/>
    <w:rsid w:val="00773221"/>
    <w:rsid w:val="007906F9"/>
    <w:rsid w:val="007A0809"/>
    <w:rsid w:val="007B6938"/>
    <w:rsid w:val="007D002A"/>
    <w:rsid w:val="007D1078"/>
    <w:rsid w:val="007D22FF"/>
    <w:rsid w:val="007E4510"/>
    <w:rsid w:val="007E663E"/>
    <w:rsid w:val="007F026C"/>
    <w:rsid w:val="007F0837"/>
    <w:rsid w:val="007F42B4"/>
    <w:rsid w:val="007F6973"/>
    <w:rsid w:val="008025A3"/>
    <w:rsid w:val="008061B1"/>
    <w:rsid w:val="00813E0C"/>
    <w:rsid w:val="00823C7F"/>
    <w:rsid w:val="00827BAC"/>
    <w:rsid w:val="00830D42"/>
    <w:rsid w:val="00832EB2"/>
    <w:rsid w:val="008537CD"/>
    <w:rsid w:val="008622F9"/>
    <w:rsid w:val="008821F6"/>
    <w:rsid w:val="00882CE4"/>
    <w:rsid w:val="00884887"/>
    <w:rsid w:val="00885ED4"/>
    <w:rsid w:val="00887D1B"/>
    <w:rsid w:val="00890D85"/>
    <w:rsid w:val="008928AF"/>
    <w:rsid w:val="00896749"/>
    <w:rsid w:val="00897B6A"/>
    <w:rsid w:val="008A4ADF"/>
    <w:rsid w:val="008A56B3"/>
    <w:rsid w:val="008B5901"/>
    <w:rsid w:val="008B6192"/>
    <w:rsid w:val="008C5942"/>
    <w:rsid w:val="008D027E"/>
    <w:rsid w:val="008D5CB2"/>
    <w:rsid w:val="008D6C12"/>
    <w:rsid w:val="008E2F67"/>
    <w:rsid w:val="008E38FE"/>
    <w:rsid w:val="008E6CDF"/>
    <w:rsid w:val="008F6908"/>
    <w:rsid w:val="008F7129"/>
    <w:rsid w:val="0090419D"/>
    <w:rsid w:val="0090436C"/>
    <w:rsid w:val="00906A56"/>
    <w:rsid w:val="00910056"/>
    <w:rsid w:val="0091069F"/>
    <w:rsid w:val="00911965"/>
    <w:rsid w:val="009138E7"/>
    <w:rsid w:val="00914021"/>
    <w:rsid w:val="00921352"/>
    <w:rsid w:val="00921749"/>
    <w:rsid w:val="00932271"/>
    <w:rsid w:val="00942537"/>
    <w:rsid w:val="0095273A"/>
    <w:rsid w:val="00953236"/>
    <w:rsid w:val="0095400E"/>
    <w:rsid w:val="00954558"/>
    <w:rsid w:val="00964002"/>
    <w:rsid w:val="0096614A"/>
    <w:rsid w:val="009746F6"/>
    <w:rsid w:val="0098135F"/>
    <w:rsid w:val="0098400C"/>
    <w:rsid w:val="009870AC"/>
    <w:rsid w:val="0099303A"/>
    <w:rsid w:val="009B197D"/>
    <w:rsid w:val="009B39F5"/>
    <w:rsid w:val="009C0926"/>
    <w:rsid w:val="009C1FE5"/>
    <w:rsid w:val="009C2E06"/>
    <w:rsid w:val="009C379C"/>
    <w:rsid w:val="009C7BFE"/>
    <w:rsid w:val="009D6585"/>
    <w:rsid w:val="009E0110"/>
    <w:rsid w:val="009F5FF9"/>
    <w:rsid w:val="00A0634A"/>
    <w:rsid w:val="00A20E08"/>
    <w:rsid w:val="00A27296"/>
    <w:rsid w:val="00A2769C"/>
    <w:rsid w:val="00A37FF4"/>
    <w:rsid w:val="00A40048"/>
    <w:rsid w:val="00A4246D"/>
    <w:rsid w:val="00A42C32"/>
    <w:rsid w:val="00A43831"/>
    <w:rsid w:val="00A454E0"/>
    <w:rsid w:val="00A47663"/>
    <w:rsid w:val="00A53290"/>
    <w:rsid w:val="00A54D67"/>
    <w:rsid w:val="00A71158"/>
    <w:rsid w:val="00A7545C"/>
    <w:rsid w:val="00A802AD"/>
    <w:rsid w:val="00A84596"/>
    <w:rsid w:val="00A85C12"/>
    <w:rsid w:val="00A86465"/>
    <w:rsid w:val="00A955FD"/>
    <w:rsid w:val="00A956A4"/>
    <w:rsid w:val="00AB1691"/>
    <w:rsid w:val="00AC49D7"/>
    <w:rsid w:val="00AD0182"/>
    <w:rsid w:val="00AE01C1"/>
    <w:rsid w:val="00AE209C"/>
    <w:rsid w:val="00AF0145"/>
    <w:rsid w:val="00AF2A43"/>
    <w:rsid w:val="00AF2E43"/>
    <w:rsid w:val="00B0346B"/>
    <w:rsid w:val="00B134C4"/>
    <w:rsid w:val="00B1479F"/>
    <w:rsid w:val="00B1694E"/>
    <w:rsid w:val="00B2014E"/>
    <w:rsid w:val="00B208F0"/>
    <w:rsid w:val="00B2188F"/>
    <w:rsid w:val="00B22C0A"/>
    <w:rsid w:val="00B24972"/>
    <w:rsid w:val="00B260C9"/>
    <w:rsid w:val="00B27024"/>
    <w:rsid w:val="00B279CE"/>
    <w:rsid w:val="00B27B17"/>
    <w:rsid w:val="00B27C80"/>
    <w:rsid w:val="00B27CB5"/>
    <w:rsid w:val="00B7686A"/>
    <w:rsid w:val="00B87B7D"/>
    <w:rsid w:val="00B974A2"/>
    <w:rsid w:val="00BA60F0"/>
    <w:rsid w:val="00BA7825"/>
    <w:rsid w:val="00BB504E"/>
    <w:rsid w:val="00BC2ABC"/>
    <w:rsid w:val="00BC40BC"/>
    <w:rsid w:val="00BC7BB6"/>
    <w:rsid w:val="00BD1B31"/>
    <w:rsid w:val="00BD4251"/>
    <w:rsid w:val="00BD4B60"/>
    <w:rsid w:val="00BD564B"/>
    <w:rsid w:val="00BE755F"/>
    <w:rsid w:val="00BF23CD"/>
    <w:rsid w:val="00BF3E21"/>
    <w:rsid w:val="00BF4AA5"/>
    <w:rsid w:val="00BF4ADC"/>
    <w:rsid w:val="00BF663F"/>
    <w:rsid w:val="00C00FEB"/>
    <w:rsid w:val="00C023CE"/>
    <w:rsid w:val="00C03155"/>
    <w:rsid w:val="00C06AC0"/>
    <w:rsid w:val="00C1212F"/>
    <w:rsid w:val="00C241BA"/>
    <w:rsid w:val="00C2780F"/>
    <w:rsid w:val="00C5346D"/>
    <w:rsid w:val="00C56275"/>
    <w:rsid w:val="00C82566"/>
    <w:rsid w:val="00C867F1"/>
    <w:rsid w:val="00C87EB2"/>
    <w:rsid w:val="00C93315"/>
    <w:rsid w:val="00C9774A"/>
    <w:rsid w:val="00CA395D"/>
    <w:rsid w:val="00CB02C7"/>
    <w:rsid w:val="00CB7105"/>
    <w:rsid w:val="00CB73CB"/>
    <w:rsid w:val="00CB7FAD"/>
    <w:rsid w:val="00CD1BDB"/>
    <w:rsid w:val="00CD61B3"/>
    <w:rsid w:val="00CD7BE7"/>
    <w:rsid w:val="00CE3E78"/>
    <w:rsid w:val="00CF4BC4"/>
    <w:rsid w:val="00D01FA8"/>
    <w:rsid w:val="00D030B0"/>
    <w:rsid w:val="00D309FA"/>
    <w:rsid w:val="00D32AB8"/>
    <w:rsid w:val="00D3504A"/>
    <w:rsid w:val="00D4622A"/>
    <w:rsid w:val="00D55DA0"/>
    <w:rsid w:val="00D614F9"/>
    <w:rsid w:val="00D64C0F"/>
    <w:rsid w:val="00D71838"/>
    <w:rsid w:val="00D76491"/>
    <w:rsid w:val="00D85ABF"/>
    <w:rsid w:val="00D86F3D"/>
    <w:rsid w:val="00D93DE2"/>
    <w:rsid w:val="00DA304E"/>
    <w:rsid w:val="00DA5AF5"/>
    <w:rsid w:val="00DB014F"/>
    <w:rsid w:val="00DD1128"/>
    <w:rsid w:val="00DD383B"/>
    <w:rsid w:val="00DD561C"/>
    <w:rsid w:val="00DD706B"/>
    <w:rsid w:val="00DE0DAC"/>
    <w:rsid w:val="00DE2BB6"/>
    <w:rsid w:val="00DE2EBC"/>
    <w:rsid w:val="00DE67F6"/>
    <w:rsid w:val="00DE7A8A"/>
    <w:rsid w:val="00DF6FCD"/>
    <w:rsid w:val="00DF7CC2"/>
    <w:rsid w:val="00E050F8"/>
    <w:rsid w:val="00E062F9"/>
    <w:rsid w:val="00E149EF"/>
    <w:rsid w:val="00E14C46"/>
    <w:rsid w:val="00E175BA"/>
    <w:rsid w:val="00E25F5A"/>
    <w:rsid w:val="00E334C4"/>
    <w:rsid w:val="00E3504F"/>
    <w:rsid w:val="00E3588B"/>
    <w:rsid w:val="00E36A91"/>
    <w:rsid w:val="00E40DC0"/>
    <w:rsid w:val="00E459AE"/>
    <w:rsid w:val="00E572FC"/>
    <w:rsid w:val="00E6539C"/>
    <w:rsid w:val="00E8501D"/>
    <w:rsid w:val="00EA0127"/>
    <w:rsid w:val="00EA1443"/>
    <w:rsid w:val="00EC4EE4"/>
    <w:rsid w:val="00EC67C7"/>
    <w:rsid w:val="00ED3BCE"/>
    <w:rsid w:val="00ED5B9F"/>
    <w:rsid w:val="00ED7EDC"/>
    <w:rsid w:val="00EE3AC4"/>
    <w:rsid w:val="00EF1B4A"/>
    <w:rsid w:val="00EF3D6E"/>
    <w:rsid w:val="00EF4CFB"/>
    <w:rsid w:val="00F00751"/>
    <w:rsid w:val="00F03107"/>
    <w:rsid w:val="00F06F56"/>
    <w:rsid w:val="00F1675F"/>
    <w:rsid w:val="00F17FE5"/>
    <w:rsid w:val="00F35BFB"/>
    <w:rsid w:val="00F656E3"/>
    <w:rsid w:val="00F70B0D"/>
    <w:rsid w:val="00F75801"/>
    <w:rsid w:val="00F75A53"/>
    <w:rsid w:val="00F761E1"/>
    <w:rsid w:val="00F830E0"/>
    <w:rsid w:val="00F8343D"/>
    <w:rsid w:val="00F83D86"/>
    <w:rsid w:val="00F93AA1"/>
    <w:rsid w:val="00F95EF4"/>
    <w:rsid w:val="00F960AD"/>
    <w:rsid w:val="00FA6AEA"/>
    <w:rsid w:val="00FB03ED"/>
    <w:rsid w:val="00FB3C19"/>
    <w:rsid w:val="00FB5E64"/>
    <w:rsid w:val="00FC4682"/>
    <w:rsid w:val="00FC716A"/>
    <w:rsid w:val="00FD1C3F"/>
    <w:rsid w:val="00FD3730"/>
    <w:rsid w:val="00FE0234"/>
    <w:rsid w:val="00FE2745"/>
    <w:rsid w:val="00FE2CF7"/>
    <w:rsid w:val="00F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78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46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825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825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8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86A"/>
    <w:pPr>
      <w:keepNext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46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86A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686A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86A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686A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802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86A"/>
  </w:style>
  <w:style w:type="paragraph" w:styleId="Footer">
    <w:name w:val="footer"/>
    <w:basedOn w:val="Normal"/>
    <w:link w:val="FooterChar"/>
    <w:uiPriority w:val="99"/>
    <w:rsid w:val="00A802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86A"/>
  </w:style>
  <w:style w:type="table" w:styleId="TableGrid">
    <w:name w:val="Table Grid"/>
    <w:basedOn w:val="TableNormal"/>
    <w:uiPriority w:val="99"/>
    <w:rsid w:val="00BA78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6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6F56"/>
    <w:pPr>
      <w:ind w:left="720"/>
    </w:pPr>
    <w:rPr>
      <w:sz w:val="24"/>
      <w:szCs w:val="24"/>
    </w:rPr>
  </w:style>
  <w:style w:type="paragraph" w:styleId="NoSpacing">
    <w:name w:val="No Spacing"/>
    <w:link w:val="NoSpacingChar1"/>
    <w:uiPriority w:val="99"/>
    <w:qFormat/>
    <w:rsid w:val="00426A90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C5346D"/>
  </w:style>
  <w:style w:type="character" w:customStyle="1" w:styleId="BodyTextChar">
    <w:name w:val="Body Text Char"/>
    <w:basedOn w:val="DefaultParagraphFont"/>
    <w:link w:val="BodyText"/>
    <w:uiPriority w:val="99"/>
    <w:locked/>
    <w:rsid w:val="00C5346D"/>
    <w:rPr>
      <w:sz w:val="24"/>
      <w:szCs w:val="24"/>
    </w:rPr>
  </w:style>
  <w:style w:type="paragraph" w:customStyle="1" w:styleId="ConsPlusTitle">
    <w:name w:val="ConsPlusTitle"/>
    <w:uiPriority w:val="99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D383B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383B"/>
    <w:rPr>
      <w:b/>
      <w:bCs/>
      <w:sz w:val="23"/>
      <w:szCs w:val="23"/>
    </w:rPr>
  </w:style>
  <w:style w:type="paragraph" w:customStyle="1" w:styleId="1">
    <w:name w:val="Обычный1"/>
    <w:uiPriority w:val="99"/>
    <w:rsid w:val="00DD383B"/>
    <w:pPr>
      <w:widowControl w:val="0"/>
      <w:snapToGrid w:val="0"/>
      <w:spacing w:line="439" w:lineRule="auto"/>
      <w:ind w:left="160" w:hanging="180"/>
    </w:pPr>
    <w:rPr>
      <w:sz w:val="12"/>
      <w:szCs w:val="12"/>
    </w:rPr>
  </w:style>
  <w:style w:type="paragraph" w:customStyle="1" w:styleId="ConsPlusNormal">
    <w:name w:val="ConsPlusNormal"/>
    <w:uiPriority w:val="99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F66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ostan">
    <w:name w:val="Postan"/>
    <w:basedOn w:val="Normal"/>
    <w:uiPriority w:val="99"/>
    <w:rsid w:val="00B7686A"/>
    <w:pPr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7686A"/>
    <w:pPr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686A"/>
    <w:rPr>
      <w:sz w:val="28"/>
      <w:szCs w:val="28"/>
    </w:rPr>
  </w:style>
  <w:style w:type="paragraph" w:customStyle="1" w:styleId="ConsPlusNonformat">
    <w:name w:val="ConsPlusNonformat"/>
    <w:uiPriority w:val="99"/>
    <w:rsid w:val="00B76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7686A"/>
    <w:rPr>
      <w:rFonts w:ascii="Arial" w:hAnsi="Arial" w:cs="Arial"/>
      <w:color w:val="auto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uiPriority w:val="99"/>
    <w:rsid w:val="00B7686A"/>
  </w:style>
  <w:style w:type="paragraph" w:customStyle="1" w:styleId="ListParagraph1">
    <w:name w:val="List Paragraph1"/>
    <w:basedOn w:val="Normal"/>
    <w:uiPriority w:val="99"/>
    <w:rsid w:val="00B768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DefaultParagraphFont"/>
    <w:uiPriority w:val="99"/>
    <w:rsid w:val="00B7686A"/>
  </w:style>
  <w:style w:type="paragraph" w:styleId="BodyTextIndent3">
    <w:name w:val="Body Text Indent 3"/>
    <w:basedOn w:val="Normal"/>
    <w:link w:val="BodyTextIndent3Char"/>
    <w:uiPriority w:val="99"/>
    <w:rsid w:val="00B768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7686A"/>
    <w:rPr>
      <w:sz w:val="16"/>
      <w:szCs w:val="16"/>
    </w:rPr>
  </w:style>
  <w:style w:type="paragraph" w:customStyle="1" w:styleId="NoSpacing1">
    <w:name w:val="No Spacing1"/>
    <w:link w:val="NoSpacingChar"/>
    <w:uiPriority w:val="99"/>
    <w:rsid w:val="00B7686A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1"/>
    <w:uiPriority w:val="99"/>
    <w:locked/>
    <w:rsid w:val="00B7686A"/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B7686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7686A"/>
    <w:rPr>
      <w:rFonts w:ascii="Arial" w:hAnsi="Arial" w:cs="Arial"/>
      <w:b/>
      <w:bCs/>
      <w:sz w:val="28"/>
      <w:szCs w:val="28"/>
    </w:rPr>
  </w:style>
  <w:style w:type="character" w:customStyle="1" w:styleId="TitleChar1">
    <w:name w:val="Title Char1"/>
    <w:uiPriority w:val="99"/>
    <w:locked/>
    <w:rsid w:val="00B7686A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10">
    <w:name w:val="Знак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">
    <w:name w:val="Гипертекстовая ссылка"/>
    <w:uiPriority w:val="99"/>
    <w:rsid w:val="00B7686A"/>
    <w:rPr>
      <w:color w:val="auto"/>
      <w:sz w:val="26"/>
      <w:szCs w:val="26"/>
    </w:rPr>
  </w:style>
  <w:style w:type="character" w:customStyle="1" w:styleId="3">
    <w:name w:val="Знак Знак3"/>
    <w:uiPriority w:val="99"/>
    <w:rsid w:val="00B7686A"/>
    <w:rPr>
      <w:rFonts w:ascii="Arial" w:hAnsi="Arial" w:cs="Arial"/>
      <w:b/>
      <w:bCs/>
      <w:color w:val="auto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B768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B768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uiPriority w:val="99"/>
    <w:rsid w:val="00B7686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B768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1">
    <w:name w:val="Знак Знак31"/>
    <w:uiPriority w:val="99"/>
    <w:rsid w:val="00B7686A"/>
    <w:rPr>
      <w:rFonts w:ascii="Arial" w:hAnsi="Arial" w:cs="Arial"/>
      <w:b/>
      <w:bCs/>
      <w:color w:val="auto"/>
      <w:sz w:val="24"/>
      <w:szCs w:val="24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NoSpacingChar1">
    <w:name w:val="No Spacing Char1"/>
    <w:link w:val="NoSpacing"/>
    <w:uiPriority w:val="99"/>
    <w:locked/>
    <w:rsid w:val="00B7686A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аголовок №1"/>
    <w:basedOn w:val="Normal"/>
    <w:uiPriority w:val="99"/>
    <w:rsid w:val="00B7686A"/>
    <w:pPr>
      <w:shd w:val="clear" w:color="auto" w:fill="FFFFFF"/>
      <w:suppressAutoHyphens/>
      <w:spacing w:before="300" w:after="420" w:line="240" w:lineRule="atLeast"/>
      <w:jc w:val="center"/>
    </w:pPr>
    <w:rPr>
      <w:sz w:val="35"/>
      <w:szCs w:val="35"/>
    </w:rPr>
  </w:style>
  <w:style w:type="character" w:customStyle="1" w:styleId="a2">
    <w:name w:val="Основной текст_"/>
    <w:link w:val="5"/>
    <w:uiPriority w:val="99"/>
    <w:locked/>
    <w:rsid w:val="00B7686A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Normal"/>
    <w:link w:val="a2"/>
    <w:uiPriority w:val="99"/>
    <w:rsid w:val="00B7686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3">
    <w:name w:val="Основной текст1"/>
    <w:uiPriority w:val="99"/>
    <w:rsid w:val="00B7686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dytext0">
    <w:name w:val="Body text"/>
    <w:uiPriority w:val="99"/>
    <w:rsid w:val="00B7686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3">
    <w:name w:val="то что надо"/>
    <w:basedOn w:val="Normal"/>
    <w:link w:val="a4"/>
    <w:uiPriority w:val="99"/>
    <w:rsid w:val="00B7686A"/>
    <w:pPr>
      <w:ind w:firstLine="851"/>
      <w:jc w:val="both"/>
    </w:pPr>
    <w:rPr>
      <w:kern w:val="2"/>
      <w:sz w:val="28"/>
      <w:szCs w:val="28"/>
    </w:rPr>
  </w:style>
  <w:style w:type="character" w:customStyle="1" w:styleId="a4">
    <w:name w:val="то что надо Знак"/>
    <w:link w:val="a3"/>
    <w:uiPriority w:val="99"/>
    <w:locked/>
    <w:rsid w:val="00B7686A"/>
    <w:rPr>
      <w:kern w:val="2"/>
      <w:sz w:val="28"/>
      <w:szCs w:val="28"/>
    </w:rPr>
  </w:style>
  <w:style w:type="paragraph" w:customStyle="1" w:styleId="NoSpacing2">
    <w:name w:val="No Spacing2"/>
    <w:uiPriority w:val="99"/>
    <w:rsid w:val="00B7686A"/>
    <w:rPr>
      <w:rFonts w:ascii="Calibri" w:hAnsi="Calibri" w:cs="Calibri"/>
      <w:lang w:eastAsia="en-US"/>
    </w:rPr>
  </w:style>
  <w:style w:type="paragraph" w:customStyle="1" w:styleId="14">
    <w:name w:val="Без интервала1"/>
    <w:uiPriority w:val="99"/>
    <w:rsid w:val="00B7686A"/>
    <w:rPr>
      <w:rFonts w:ascii="Calibri" w:hAnsi="Calibri" w:cs="Calibri"/>
      <w:lang w:eastAsia="en-US"/>
    </w:rPr>
  </w:style>
  <w:style w:type="paragraph" w:customStyle="1" w:styleId="2">
    <w:name w:val="Без интервала2"/>
    <w:uiPriority w:val="99"/>
    <w:rsid w:val="00B7686A"/>
    <w:rPr>
      <w:rFonts w:ascii="Calibri" w:hAnsi="Calibri" w:cs="Calibri"/>
      <w:lang w:eastAsia="en-US"/>
    </w:rPr>
  </w:style>
  <w:style w:type="paragraph" w:customStyle="1" w:styleId="30">
    <w:name w:val="Без интервала3"/>
    <w:uiPriority w:val="99"/>
    <w:rsid w:val="00B7686A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sid w:val="00B7686A"/>
    <w:rPr>
      <w:color w:val="800080"/>
      <w:u w:val="single"/>
    </w:rPr>
  </w:style>
  <w:style w:type="paragraph" w:customStyle="1" w:styleId="110">
    <w:name w:val="Знак1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5">
    <w:name w:val="Отчетный"/>
    <w:basedOn w:val="Normal"/>
    <w:uiPriority w:val="99"/>
    <w:rsid w:val="00B7686A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Абзац списка1"/>
    <w:basedOn w:val="Normal"/>
    <w:uiPriority w:val="99"/>
    <w:rsid w:val="00B7686A"/>
    <w:pPr>
      <w:ind w:left="720"/>
    </w:pPr>
  </w:style>
  <w:style w:type="paragraph" w:styleId="BodyText2">
    <w:name w:val="Body Text 2"/>
    <w:basedOn w:val="Normal"/>
    <w:link w:val="BodyText2Char"/>
    <w:uiPriority w:val="99"/>
    <w:rsid w:val="00F75A53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2FF"/>
    <w:rPr>
      <w:sz w:val="20"/>
      <w:szCs w:val="20"/>
    </w:rPr>
  </w:style>
  <w:style w:type="paragraph" w:customStyle="1" w:styleId="16">
    <w:name w:val="Знак Знак Знак1 Знак"/>
    <w:basedOn w:val="Normal"/>
    <w:uiPriority w:val="99"/>
    <w:rsid w:val="00F75A5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8AE7A67CA72C3F59A5F0234C56AC12F0994BD3844194F726B6EBE71DDBEECC39FACCA9DDBFA45080566663BK" TargetMode="External"/><Relationship Id="rId13" Type="http://schemas.openxmlformats.org/officeDocument/2006/relationships/hyperlink" Target="consultantplus://offline/ref=003F99A1998A4E6C1A2E3FCB8A9B3B5A7A945E9067B0C35DBCB345B054396F319911C51DF7B61CE3888ED5rCrFL" TargetMode="External"/><Relationship Id="rId18" Type="http://schemas.openxmlformats.org/officeDocument/2006/relationships/hyperlink" Target="consultantplus://offline/ref=93FCA17091EE657A3C8F78EDF7799101057EBB78F14D75DF654FE4A1BA636C47891BB96536A3610FA9CE02R6P9H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FCA17091EE657A3C8F78EDF7799101057EBB78F14D75DF654FE4A1BA636C47891BB96536A3610FA9CE01R6P7H" TargetMode="External"/><Relationship Id="rId7" Type="http://schemas.openxmlformats.org/officeDocument/2006/relationships/hyperlink" Target="consultantplus://offline/ref=D588AE7A67CA72C3F59A5F0234C56AC12F0994BD3844194F726B6EBE71DDBEECC39FACCA9DDBFA450805656639K" TargetMode="External"/><Relationship Id="rId12" Type="http://schemas.openxmlformats.org/officeDocument/2006/relationships/hyperlink" Target="consultantplus://offline/ref=003F99A1998A4E6C1A2E3FCB8A9B3B5A7A945E9067B0C35DBCB345B054396F319911C51DF7B61CE38886D7rCrDL" TargetMode="External"/><Relationship Id="rId17" Type="http://schemas.openxmlformats.org/officeDocument/2006/relationships/hyperlink" Target="consultantplus://offline/ref=93FCA17091EE657A3C8F78EDF7799101057EBB78F14D75DF654FE4A1BA636C47891BB96536A3610FA9CE01R6P7H" TargetMode="External"/><Relationship Id="rId25" Type="http://schemas.openxmlformats.org/officeDocument/2006/relationships/hyperlink" Target="consultantplus://offline/ref=B323D1634E08F031471A0E5B3B4BA4490B2484AC99D9C5102766D26B9C15831297AADBA730F1DC742DCABAk2p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943398317CF9E756B2FD911418DD9912B4D33B03F5601BCE72CBC68587399E37745281203620A3428299665CO" TargetMode="External"/><Relationship Id="rId20" Type="http://schemas.openxmlformats.org/officeDocument/2006/relationships/hyperlink" Target="consultantplus://offline/ref=93FCA17091EE657A3C8F78EDF7799101057EBB78F14D75DF654FE4A1BA636C47891BB96536A3610FA9CE03R6P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F2B9F17EB95956D6D33C875BD47B868D0569394F1321F4D7B03FAA9FBC18F5A78D041E0F7BC39C678D98bFKDL" TargetMode="External"/><Relationship Id="rId24" Type="http://schemas.openxmlformats.org/officeDocument/2006/relationships/hyperlink" Target="consultantplus://offline/ref=90669B3686CBAB1C48F383D6EE75EF28D49FFAA251C84662DC9FEEAE274478319726F5B1FA81024F778EBBkCe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21853E8D9A171C3E497947461434711D7A96102FF5101AE6DA115D2543DF864C217641A324C683A8DC78B6W1O" TargetMode="External"/><Relationship Id="rId23" Type="http://schemas.openxmlformats.org/officeDocument/2006/relationships/hyperlink" Target="consultantplus://offline/ref=7B815B3D27425352EE5287F4190E2E2C9A3D2542BB996971CE073404F7D21815D013B31925F659A6366D8CV3d5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F2B9F17EB95956D6D33C875BD47B868D0569394F1321F4D7B03FAA9FBC18F5A78D041E0F7BC39D668C9BbFK4L" TargetMode="External"/><Relationship Id="rId19" Type="http://schemas.openxmlformats.org/officeDocument/2006/relationships/hyperlink" Target="consultantplus://offline/ref=93FCA17091EE657A3C8F78EDF7799101057EBB78F14D75DF654FE4A1BA636C47891BB96536A3610FA9CE01R6P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F2B9F17EB95956D6D33C875BD47B868D0569394F1321F4D7B03FAA9FBC18F5A78D041E0F7BC39D668393bFKAL" TargetMode="External"/><Relationship Id="rId14" Type="http://schemas.openxmlformats.org/officeDocument/2006/relationships/hyperlink" Target="consultantplus://offline/ref=8321853E8D9A171C3E497947461434711D7A96102FF5101AE6DA115D2543DF864C217641A324C683A8DC78B6W0O" TargetMode="External"/><Relationship Id="rId22" Type="http://schemas.openxmlformats.org/officeDocument/2006/relationships/hyperlink" Target="consultantplus://offline/ref=7B815B3D27425352EE5287F4190E2E2C9A3D2542BB996971CE073404F7D21815D013B31925F659A6366D8FV3d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688</TotalTime>
  <Pages>20</Pages>
  <Words>4798</Words>
  <Characters>27352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subject/>
  <dc:creator>Карева</dc:creator>
  <cp:keywords/>
  <dc:description/>
  <cp:lastModifiedBy>User</cp:lastModifiedBy>
  <cp:revision>106</cp:revision>
  <cp:lastPrinted>2017-04-03T12:38:00Z</cp:lastPrinted>
  <dcterms:created xsi:type="dcterms:W3CDTF">2016-10-21T07:02:00Z</dcterms:created>
  <dcterms:modified xsi:type="dcterms:W3CDTF">2017-04-03T12:39:00Z</dcterms:modified>
</cp:coreProperties>
</file>